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3ACBFD" w14:textId="6CF099EF" w:rsidR="00AB5544" w:rsidRPr="00EA2F3D" w:rsidRDefault="0083524A" w:rsidP="00EA2F3D">
      <w:pPr>
        <w:jc w:val="both"/>
        <w:rPr>
          <w:b/>
          <w:sz w:val="28"/>
          <w:szCs w:val="28"/>
        </w:rPr>
      </w:pPr>
      <w:bookmarkStart w:id="0" w:name="_GoBack"/>
      <w:bookmarkEnd w:id="0"/>
      <w:r w:rsidRPr="00EA2F3D">
        <w:rPr>
          <w:b/>
          <w:sz w:val="28"/>
          <w:szCs w:val="28"/>
        </w:rPr>
        <w:t>T</w:t>
      </w:r>
      <w:r w:rsidR="00637617">
        <w:rPr>
          <w:b/>
          <w:sz w:val="28"/>
          <w:szCs w:val="28"/>
        </w:rPr>
        <w:t xml:space="preserve">ropical </w:t>
      </w:r>
      <w:r w:rsidRPr="00EA2F3D">
        <w:rPr>
          <w:b/>
          <w:sz w:val="28"/>
          <w:szCs w:val="28"/>
        </w:rPr>
        <w:t>C</w:t>
      </w:r>
      <w:r w:rsidR="00637617">
        <w:rPr>
          <w:b/>
          <w:sz w:val="28"/>
          <w:szCs w:val="28"/>
        </w:rPr>
        <w:t>yclone (TC)</w:t>
      </w:r>
      <w:r w:rsidRPr="00EA2F3D">
        <w:rPr>
          <w:b/>
          <w:sz w:val="28"/>
          <w:szCs w:val="28"/>
        </w:rPr>
        <w:t xml:space="preserve"> Impact </w:t>
      </w:r>
      <w:r w:rsidR="00647844" w:rsidRPr="00EA2F3D">
        <w:rPr>
          <w:b/>
          <w:sz w:val="28"/>
          <w:szCs w:val="28"/>
        </w:rPr>
        <w:t>Data</w:t>
      </w:r>
      <w:r w:rsidR="00647844">
        <w:rPr>
          <w:b/>
          <w:sz w:val="28"/>
          <w:szCs w:val="28"/>
        </w:rPr>
        <w:t xml:space="preserve">set </w:t>
      </w:r>
      <w:r w:rsidR="00DF75CA">
        <w:rPr>
          <w:b/>
          <w:u w:val="single"/>
        </w:rPr>
        <w:t xml:space="preserve">(Source: </w:t>
      </w:r>
      <w:r w:rsidR="007F3E35">
        <w:rPr>
          <w:b/>
          <w:u w:val="single"/>
        </w:rPr>
        <w:t xml:space="preserve">HKO </w:t>
      </w:r>
      <w:r w:rsidR="00DF75CA">
        <w:rPr>
          <w:b/>
          <w:u w:val="single"/>
        </w:rPr>
        <w:t>TC Annual Report</w:t>
      </w:r>
      <w:r w:rsidR="00506A54">
        <w:rPr>
          <w:b/>
          <w:u w:val="single"/>
        </w:rPr>
        <w:t xml:space="preserve"> and </w:t>
      </w:r>
      <w:r w:rsidR="00637617">
        <w:rPr>
          <w:b/>
          <w:u w:val="single"/>
        </w:rPr>
        <w:t>relevant webpages of HKO</w:t>
      </w:r>
      <w:r w:rsidR="00DF75CA">
        <w:rPr>
          <w:b/>
          <w:u w:val="single"/>
        </w:rPr>
        <w:t>)</w:t>
      </w:r>
    </w:p>
    <w:p w14:paraId="48B0A7D7" w14:textId="7AA76023" w:rsidR="0083524A" w:rsidRDefault="0083524A" w:rsidP="00EE023C">
      <w:pPr>
        <w:jc w:val="both"/>
      </w:pPr>
      <w:r>
        <w:t>The database contains impact data for tropic</w:t>
      </w:r>
      <w:r w:rsidR="00743AA8">
        <w:t xml:space="preserve">al cyclones affecting Hong Kong between </w:t>
      </w:r>
      <w:r w:rsidR="00072769">
        <w:t xml:space="preserve">1988 </w:t>
      </w:r>
      <w:r w:rsidR="00743AA8">
        <w:t>and 2021.</w:t>
      </w:r>
    </w:p>
    <w:p w14:paraId="3C23B18E" w14:textId="77777777" w:rsidR="00743AA8" w:rsidRDefault="00743AA8" w:rsidP="00EE023C">
      <w:pPr>
        <w:jc w:val="both"/>
      </w:pPr>
    </w:p>
    <w:p w14:paraId="405F753E" w14:textId="77777777" w:rsidR="00787028" w:rsidRDefault="00787028" w:rsidP="00EE023C">
      <w:pPr>
        <w:jc w:val="both"/>
      </w:pPr>
      <w:r>
        <w:rPr>
          <w:rFonts w:hint="eastAsia"/>
        </w:rPr>
        <w:t xml:space="preserve">NR </w:t>
      </w:r>
      <w:r>
        <w:t>–</w:t>
      </w:r>
      <w:r>
        <w:rPr>
          <w:rFonts w:hint="eastAsia"/>
        </w:rPr>
        <w:t xml:space="preserve"> </w:t>
      </w:r>
      <w:r w:rsidR="005635AE">
        <w:t>Data not recorded/reported</w:t>
      </w:r>
    </w:p>
    <w:p w14:paraId="2921B181" w14:textId="65C7421C" w:rsidR="00787028" w:rsidRDefault="005635AE" w:rsidP="00EE023C">
      <w:pPr>
        <w:jc w:val="both"/>
      </w:pPr>
      <w:r>
        <w:rPr>
          <w:rFonts w:hint="eastAsia"/>
        </w:rPr>
        <w:t xml:space="preserve">NA </w:t>
      </w:r>
      <w:r>
        <w:t>–</w:t>
      </w:r>
      <w:r>
        <w:rPr>
          <w:rFonts w:hint="eastAsia"/>
        </w:rPr>
        <w:t xml:space="preserve"> Data not available</w:t>
      </w:r>
    </w:p>
    <w:p w14:paraId="28401E5D" w14:textId="1675DF4E" w:rsidR="00DB5FE2" w:rsidRDefault="0028053C" w:rsidP="00EE023C">
      <w:pPr>
        <w:jc w:val="both"/>
      </w:pPr>
      <w:r w:rsidRPr="0028053C">
        <w:t>#</w:t>
      </w:r>
      <w:r w:rsidR="001D61D9">
        <w:t xml:space="preserve"> -</w:t>
      </w:r>
      <w:r w:rsidRPr="0028053C">
        <w:t xml:space="preserve"> </w:t>
      </w:r>
      <w:r w:rsidR="00935C13">
        <w:t>D</w:t>
      </w:r>
      <w:r w:rsidRPr="0028053C">
        <w:t>ata incomplete</w:t>
      </w:r>
    </w:p>
    <w:p w14:paraId="39E537D8" w14:textId="0DE7F363" w:rsidR="0028053C" w:rsidRDefault="0028053C" w:rsidP="00EE023C">
      <w:pPr>
        <w:jc w:val="both"/>
      </w:pPr>
      <w:r w:rsidRPr="0028053C">
        <w:t>*</w:t>
      </w:r>
      <w:r w:rsidR="001D61D9">
        <w:t xml:space="preserve"> -</w:t>
      </w:r>
      <w:r w:rsidRPr="0028053C">
        <w:t xml:space="preserve"> </w:t>
      </w:r>
      <w:r w:rsidR="00935C13">
        <w:t>S</w:t>
      </w:r>
      <w:r w:rsidRPr="0028053C">
        <w:t>tation code to be confirmed</w:t>
      </w:r>
    </w:p>
    <w:p w14:paraId="59E3FC91" w14:textId="1EF72460" w:rsidR="0028053C" w:rsidRPr="00DB5FE2" w:rsidRDefault="0028053C" w:rsidP="00EE023C">
      <w:pPr>
        <w:jc w:val="both"/>
      </w:pPr>
      <w:r w:rsidRPr="0028053C">
        <w:t>&amp;</w:t>
      </w:r>
      <w:r w:rsidR="001D61D9">
        <w:t xml:space="preserve"> -</w:t>
      </w:r>
      <w:r w:rsidRPr="0028053C">
        <w:t xml:space="preserve"> </w:t>
      </w:r>
      <w:r w:rsidR="00935C13">
        <w:t>U</w:t>
      </w:r>
      <w:r w:rsidRPr="0028053C">
        <w:t xml:space="preserve">sed when </w:t>
      </w:r>
      <w:r w:rsidR="006B6724" w:rsidRPr="0028053C">
        <w:t>meteorological</w:t>
      </w:r>
      <w:r w:rsidRPr="0028053C">
        <w:t xml:space="preserve"> data is taken from the whole period of multiple passages</w:t>
      </w:r>
    </w:p>
    <w:p w14:paraId="6B1E4805" w14:textId="77777777" w:rsidR="00AD3B2E" w:rsidRDefault="00AD3B2E" w:rsidP="00EE023C">
      <w:pPr>
        <w:jc w:val="both"/>
      </w:pPr>
    </w:p>
    <w:p w14:paraId="42CFD6A8" w14:textId="7107AF30" w:rsidR="007122BF" w:rsidRPr="00EA2F3D" w:rsidRDefault="007122BF" w:rsidP="00EE023C">
      <w:pPr>
        <w:jc w:val="both"/>
        <w:rPr>
          <w:b/>
          <w:bCs/>
        </w:rPr>
      </w:pPr>
      <w:r w:rsidRPr="00EA2F3D">
        <w:rPr>
          <w:b/>
          <w:bCs/>
        </w:rPr>
        <w:t>Spreadsheet</w:t>
      </w:r>
      <w:r w:rsidR="00D53AF0">
        <w:rPr>
          <w:b/>
          <w:bCs/>
        </w:rPr>
        <w:t xml:space="preserve"> 1</w:t>
      </w:r>
      <w:r w:rsidRPr="00EA2F3D">
        <w:rPr>
          <w:b/>
          <w:bCs/>
        </w:rPr>
        <w:t xml:space="preserve"> – Signal Data</w:t>
      </w:r>
    </w:p>
    <w:p w14:paraId="72470E2E" w14:textId="70195C4C" w:rsidR="00743AA8" w:rsidRPr="00743AA8" w:rsidRDefault="00743AA8" w:rsidP="00EE023C">
      <w:pPr>
        <w:jc w:val="both"/>
        <w:rPr>
          <w:b/>
          <w:u w:val="single"/>
        </w:rPr>
      </w:pPr>
      <w:r w:rsidRPr="00743AA8">
        <w:rPr>
          <w:rFonts w:hint="eastAsia"/>
          <w:b/>
          <w:u w:val="single"/>
        </w:rPr>
        <w:t xml:space="preserve">TC </w:t>
      </w:r>
      <w:r>
        <w:rPr>
          <w:b/>
          <w:u w:val="single"/>
        </w:rPr>
        <w:t>Basic I</w:t>
      </w:r>
      <w:r w:rsidRPr="00743AA8">
        <w:rPr>
          <w:rFonts w:hint="eastAsia"/>
          <w:b/>
          <w:u w:val="single"/>
        </w:rPr>
        <w:t>nformation</w:t>
      </w:r>
    </w:p>
    <w:p w14:paraId="2AF7DF44" w14:textId="77777777" w:rsidR="00743AA8" w:rsidRDefault="00743AA8" w:rsidP="00EA2F3D">
      <w:pPr>
        <w:pStyle w:val="a3"/>
        <w:numPr>
          <w:ilvl w:val="0"/>
          <w:numId w:val="5"/>
        </w:numPr>
        <w:ind w:leftChars="0"/>
        <w:jc w:val="both"/>
      </w:pPr>
      <w:r>
        <w:rPr>
          <w:rFonts w:hint="eastAsia"/>
        </w:rPr>
        <w:t>Year</w:t>
      </w:r>
      <w:r>
        <w:t>:</w:t>
      </w:r>
      <w:r w:rsidR="00600853">
        <w:t xml:space="preserve"> Year of TC genesis</w:t>
      </w:r>
    </w:p>
    <w:p w14:paraId="023D048E" w14:textId="77777777" w:rsidR="00743AA8" w:rsidRDefault="00743AA8" w:rsidP="00EA2F3D">
      <w:pPr>
        <w:pStyle w:val="a3"/>
        <w:numPr>
          <w:ilvl w:val="0"/>
          <w:numId w:val="5"/>
        </w:numPr>
        <w:ind w:leftChars="0"/>
        <w:jc w:val="both"/>
      </w:pPr>
      <w:r>
        <w:t>Name:</w:t>
      </w:r>
      <w:r w:rsidR="00600853">
        <w:t xml:space="preserve"> Name of TC</w:t>
      </w:r>
    </w:p>
    <w:p w14:paraId="79E46EAF" w14:textId="77777777" w:rsidR="00743AA8" w:rsidRDefault="00743AA8" w:rsidP="00EA2F3D">
      <w:pPr>
        <w:pStyle w:val="a3"/>
        <w:numPr>
          <w:ilvl w:val="0"/>
          <w:numId w:val="5"/>
        </w:numPr>
        <w:ind w:leftChars="0"/>
        <w:jc w:val="both"/>
      </w:pPr>
      <w:r>
        <w:t>Chinese Name:</w:t>
      </w:r>
      <w:r w:rsidR="00600853">
        <w:t xml:space="preserve"> Chinese Name of TC</w:t>
      </w:r>
    </w:p>
    <w:p w14:paraId="4B772B22" w14:textId="79943934" w:rsidR="00743AA8" w:rsidRDefault="00600853" w:rsidP="00EA2F3D">
      <w:pPr>
        <w:pStyle w:val="a3"/>
        <w:numPr>
          <w:ilvl w:val="0"/>
          <w:numId w:val="5"/>
        </w:numPr>
        <w:ind w:leftChars="0"/>
        <w:jc w:val="both"/>
      </w:pPr>
      <w:r>
        <w:t xml:space="preserve">JMA ID: </w:t>
      </w:r>
      <w:r w:rsidR="00787028">
        <w:t xml:space="preserve">The numerical code assigned by </w:t>
      </w:r>
      <w:r w:rsidR="00637617">
        <w:t xml:space="preserve">the </w:t>
      </w:r>
      <w:r w:rsidR="00787028">
        <w:t>J</w:t>
      </w:r>
      <w:r w:rsidR="00DF75CA">
        <w:t>apan Meteorological Agency</w:t>
      </w:r>
      <w:r w:rsidR="00637617">
        <w:t xml:space="preserve"> (JMA)</w:t>
      </w:r>
      <w:r w:rsidR="00787028">
        <w:t xml:space="preserve"> for </w:t>
      </w:r>
      <w:r w:rsidR="00DF75CA">
        <w:t>tropical cyclone</w:t>
      </w:r>
      <w:r w:rsidR="00787028">
        <w:t xml:space="preserve"> </w:t>
      </w:r>
      <w:r w:rsidR="00637617">
        <w:t xml:space="preserve">in the western North Pacific basin </w:t>
      </w:r>
      <w:r w:rsidR="00787028">
        <w:t xml:space="preserve">attaining </w:t>
      </w:r>
      <w:r w:rsidR="00DF75CA">
        <w:t>tropical storm</w:t>
      </w:r>
      <w:r w:rsidR="00787028">
        <w:t xml:space="preserve"> intensity or above.</w:t>
      </w:r>
    </w:p>
    <w:p w14:paraId="35BE95FD" w14:textId="77777777" w:rsidR="00743AA8" w:rsidRPr="00DF75CA" w:rsidRDefault="00743AA8" w:rsidP="00EE023C">
      <w:pPr>
        <w:jc w:val="both"/>
      </w:pPr>
    </w:p>
    <w:p w14:paraId="6B8CCE32" w14:textId="4EB0F3A0" w:rsidR="00743AA8" w:rsidRPr="00743AA8" w:rsidRDefault="00743AA8" w:rsidP="00EE023C">
      <w:pPr>
        <w:jc w:val="both"/>
        <w:rPr>
          <w:b/>
          <w:u w:val="single"/>
        </w:rPr>
      </w:pPr>
      <w:r w:rsidRPr="00743AA8">
        <w:rPr>
          <w:b/>
          <w:u w:val="single"/>
        </w:rPr>
        <w:t>TC Warning Signal Related Data</w:t>
      </w:r>
    </w:p>
    <w:p w14:paraId="13CF325A" w14:textId="63028058" w:rsidR="0083524A" w:rsidRDefault="00F276D1" w:rsidP="00EA2F3D">
      <w:pPr>
        <w:pStyle w:val="a3"/>
        <w:numPr>
          <w:ilvl w:val="0"/>
          <w:numId w:val="6"/>
        </w:numPr>
        <w:ind w:leftChars="0"/>
        <w:jc w:val="both"/>
      </w:pPr>
      <w:r>
        <w:rPr>
          <w:rFonts w:hint="eastAsia"/>
        </w:rPr>
        <w:t>H</w:t>
      </w:r>
      <w:r>
        <w:t>ighest TC Warning Signal Issued: The highest TC warning signal issued for the tropical cyclones affecting Hong Kong. For TC</w:t>
      </w:r>
      <w:r w:rsidR="00637617">
        <w:t>s</w:t>
      </w:r>
      <w:r>
        <w:t xml:space="preserve"> with multiple passages, it refers to the highest TC </w:t>
      </w:r>
      <w:r w:rsidR="00637617">
        <w:t xml:space="preserve">warning </w:t>
      </w:r>
      <w:r>
        <w:t>signal issued.</w:t>
      </w:r>
    </w:p>
    <w:p w14:paraId="18455651" w14:textId="0DC651EE" w:rsidR="006B6724" w:rsidRDefault="00546144" w:rsidP="00EA2F3D">
      <w:pPr>
        <w:pStyle w:val="a3"/>
        <w:numPr>
          <w:ilvl w:val="0"/>
          <w:numId w:val="6"/>
        </w:numPr>
        <w:ind w:leftChars="0"/>
        <w:jc w:val="both"/>
      </w:pPr>
      <w:r>
        <w:t>Times of Passages</w:t>
      </w:r>
      <w:r w:rsidR="00F64E1B">
        <w:t xml:space="preserve">: </w:t>
      </w:r>
      <w:r w:rsidR="00B0718B">
        <w:t>T</w:t>
      </w:r>
      <w:r w:rsidR="00B0718B">
        <w:rPr>
          <w:rFonts w:hint="eastAsia"/>
        </w:rPr>
        <w:t>h</w:t>
      </w:r>
      <w:r w:rsidR="00B0718B">
        <w:t xml:space="preserve">e number of times </w:t>
      </w:r>
      <w:r w:rsidR="00637617">
        <w:t xml:space="preserve">of passages for </w:t>
      </w:r>
      <w:r w:rsidR="00F958D9">
        <w:t>th</w:t>
      </w:r>
      <w:r w:rsidR="00637617">
        <w:t>ose</w:t>
      </w:r>
      <w:r w:rsidR="00F958D9">
        <w:t xml:space="preserve"> TC</w:t>
      </w:r>
      <w:r w:rsidR="00637617">
        <w:t>s with</w:t>
      </w:r>
      <w:r w:rsidR="00637617" w:rsidRPr="00637617">
        <w:t xml:space="preserve"> multiple passages</w:t>
      </w:r>
      <w:r w:rsidR="00637617">
        <w:t>.</w:t>
      </w:r>
    </w:p>
    <w:p w14:paraId="58FD3FFD" w14:textId="2537A7AB" w:rsidR="00A97F96" w:rsidRDefault="00F276D1" w:rsidP="00EA2F3D">
      <w:pPr>
        <w:pStyle w:val="a3"/>
        <w:numPr>
          <w:ilvl w:val="0"/>
          <w:numId w:val="6"/>
        </w:numPr>
        <w:ind w:leftChars="0"/>
        <w:jc w:val="both"/>
      </w:pPr>
      <w:r>
        <w:t>Issuance Date of the first TC Warning Signal</w:t>
      </w:r>
      <w:r w:rsidR="0000013F">
        <w:t xml:space="preserve"> </w:t>
      </w:r>
      <w:r w:rsidR="0000013F" w:rsidRPr="0000013F">
        <w:t>During this Passage</w:t>
      </w:r>
      <w:r w:rsidR="00B5672A">
        <w:t>: Date of first TC signal issued</w:t>
      </w:r>
      <w:r w:rsidR="00C74025">
        <w:t xml:space="preserve"> during that passage</w:t>
      </w:r>
      <w:r w:rsidR="00B5672A">
        <w:t>.</w:t>
      </w:r>
      <w:r w:rsidR="00A97F96">
        <w:t xml:space="preserve"> </w:t>
      </w:r>
    </w:p>
    <w:p w14:paraId="398D7F46" w14:textId="3FE6C769" w:rsidR="00B5672A" w:rsidRDefault="00F276D1" w:rsidP="00EA2F3D">
      <w:pPr>
        <w:pStyle w:val="a3"/>
        <w:numPr>
          <w:ilvl w:val="0"/>
          <w:numId w:val="6"/>
        </w:numPr>
        <w:ind w:leftChars="0"/>
        <w:jc w:val="both"/>
      </w:pPr>
      <w:r>
        <w:t>Cancellation Date of the TC Warning Signal</w:t>
      </w:r>
      <w:r w:rsidR="0000013F">
        <w:t xml:space="preserve"> </w:t>
      </w:r>
      <w:r w:rsidR="0000013F" w:rsidRPr="0000013F">
        <w:t>During this Passage</w:t>
      </w:r>
      <w:r w:rsidR="00B5672A">
        <w:t>: Date of last TC signal cancelled</w:t>
      </w:r>
      <w:r w:rsidR="00C74025">
        <w:t xml:space="preserve"> during that passage</w:t>
      </w:r>
      <w:r w:rsidR="00B5672A">
        <w:t>.</w:t>
      </w:r>
    </w:p>
    <w:p w14:paraId="0458601F" w14:textId="396E0E1B" w:rsidR="00B5672A" w:rsidRDefault="0091557D" w:rsidP="00EA2F3D">
      <w:pPr>
        <w:pStyle w:val="a3"/>
        <w:numPr>
          <w:ilvl w:val="0"/>
          <w:numId w:val="7"/>
        </w:numPr>
        <w:ind w:leftChars="0"/>
        <w:jc w:val="both"/>
      </w:pPr>
      <w:r w:rsidRPr="0091557D">
        <w:t>Duration of all Issued TC Warning Signals During this Passage</w:t>
      </w:r>
      <w:r w:rsidR="0079140B">
        <w:t xml:space="preserve">: </w:t>
      </w:r>
      <w:r w:rsidR="001A1B3D">
        <w:t xml:space="preserve">It is the sum of </w:t>
      </w:r>
      <w:r w:rsidR="001A1B3D" w:rsidRPr="001A1B3D">
        <w:t>issuance time</w:t>
      </w:r>
      <w:r w:rsidR="001A1B3D">
        <w:t xml:space="preserve"> of all TC Warning Signals</w:t>
      </w:r>
      <w:r w:rsidR="000E0C42">
        <w:t xml:space="preserve"> during that passage</w:t>
      </w:r>
      <w:r w:rsidR="001A1B3D">
        <w:t>.</w:t>
      </w:r>
    </w:p>
    <w:p w14:paraId="32F469B7" w14:textId="724F6BFD" w:rsidR="00DF75CA" w:rsidRDefault="00B5672A" w:rsidP="00EA2F3D">
      <w:pPr>
        <w:pStyle w:val="a3"/>
        <w:numPr>
          <w:ilvl w:val="0"/>
          <w:numId w:val="7"/>
        </w:numPr>
        <w:ind w:leftChars="0"/>
        <w:jc w:val="both"/>
      </w:pPr>
      <w:r>
        <w:t>Lifespan maximum intensity</w:t>
      </w:r>
      <w:r w:rsidR="00637617">
        <w:t xml:space="preserve"> classification</w:t>
      </w:r>
      <w:r>
        <w:t xml:space="preserve">: </w:t>
      </w:r>
      <w:r w:rsidR="009F5888">
        <w:t>Maximum intensity</w:t>
      </w:r>
      <w:r w:rsidR="00637617">
        <w:t xml:space="preserve"> classification</w:t>
      </w:r>
      <w:r w:rsidR="009F5888">
        <w:t xml:space="preserve"> of the TC during its lifespan</w:t>
      </w:r>
    </w:p>
    <w:tbl>
      <w:tblPr>
        <w:tblStyle w:val="2-1"/>
        <w:tblW w:w="8222" w:type="dxa"/>
        <w:tblLook w:val="04A0" w:firstRow="1" w:lastRow="0" w:firstColumn="1" w:lastColumn="0" w:noHBand="0" w:noVBand="1"/>
      </w:tblPr>
      <w:tblGrid>
        <w:gridCol w:w="4253"/>
        <w:gridCol w:w="3969"/>
      </w:tblGrid>
      <w:tr w:rsidR="004B21D0" w:rsidRPr="00B46493" w14:paraId="1EE16FFA" w14:textId="77777777" w:rsidTr="00AA49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3E6DBF7A" w14:textId="70AFD14C" w:rsidR="004B21D0" w:rsidRPr="00AA4969" w:rsidRDefault="007C2169" w:rsidP="00AA4969">
            <w:pPr>
              <w:pStyle w:val="a3"/>
              <w:ind w:leftChars="0" w:left="0"/>
              <w:jc w:val="center"/>
              <w:rPr>
                <w:b w:val="0"/>
                <w:bCs w:val="0"/>
                <w:u w:val="single"/>
              </w:rPr>
            </w:pPr>
            <w:r w:rsidRPr="00AA4969">
              <w:rPr>
                <w:u w:val="single"/>
              </w:rPr>
              <w:t>Tropical Cyclone Classification</w:t>
            </w:r>
          </w:p>
        </w:tc>
        <w:tc>
          <w:tcPr>
            <w:tcW w:w="3969" w:type="dxa"/>
          </w:tcPr>
          <w:p w14:paraId="1357804B" w14:textId="56474FC6" w:rsidR="004B21D0" w:rsidRPr="00AA4969" w:rsidRDefault="007C2169" w:rsidP="00AA4969">
            <w:pPr>
              <w:pStyle w:val="a3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u w:val="single"/>
              </w:rPr>
            </w:pPr>
            <w:r w:rsidRPr="00AA4969">
              <w:rPr>
                <w:u w:val="single"/>
              </w:rPr>
              <w:t>Maximum 10-minute mean wind near the centre</w:t>
            </w:r>
          </w:p>
        </w:tc>
      </w:tr>
      <w:tr w:rsidR="004B21D0" w14:paraId="0424D531" w14:textId="77777777" w:rsidTr="00AA4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49917C2C" w14:textId="1AB0C72E" w:rsidR="004B21D0" w:rsidRPr="00AA4969" w:rsidRDefault="003E2D42" w:rsidP="00AA4969">
            <w:pPr>
              <w:pStyle w:val="a3"/>
              <w:ind w:leftChars="0" w:left="0"/>
              <w:jc w:val="center"/>
              <w:rPr>
                <w:b w:val="0"/>
                <w:bCs w:val="0"/>
              </w:rPr>
            </w:pPr>
            <w:r w:rsidRPr="000D2957">
              <w:t>Tropical Depression (TD)</w:t>
            </w:r>
          </w:p>
        </w:tc>
        <w:tc>
          <w:tcPr>
            <w:tcW w:w="3969" w:type="dxa"/>
          </w:tcPr>
          <w:p w14:paraId="6D558038" w14:textId="4B1EE0EA" w:rsidR="004B21D0" w:rsidRPr="00416999" w:rsidRDefault="006A5934" w:rsidP="00AA4969">
            <w:pPr>
              <w:pStyle w:val="a3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6999">
              <w:t>41 to 62 km/h</w:t>
            </w:r>
          </w:p>
        </w:tc>
      </w:tr>
      <w:tr w:rsidR="004B21D0" w14:paraId="6547AC8C" w14:textId="77777777" w:rsidTr="00AA49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14135B32" w14:textId="08D79180" w:rsidR="004B21D0" w:rsidRPr="00AA4969" w:rsidRDefault="00583E5B" w:rsidP="00AA4969">
            <w:pPr>
              <w:pStyle w:val="a3"/>
              <w:ind w:leftChars="0" w:left="0"/>
              <w:jc w:val="center"/>
              <w:rPr>
                <w:b w:val="0"/>
                <w:bCs w:val="0"/>
              </w:rPr>
            </w:pPr>
            <w:r w:rsidRPr="000D2957">
              <w:lastRenderedPageBreak/>
              <w:t>Tropical Storm (TS)</w:t>
            </w:r>
          </w:p>
        </w:tc>
        <w:tc>
          <w:tcPr>
            <w:tcW w:w="3969" w:type="dxa"/>
          </w:tcPr>
          <w:p w14:paraId="459E4EF3" w14:textId="45CAA7EC" w:rsidR="004B21D0" w:rsidRPr="00416999" w:rsidRDefault="00C10872" w:rsidP="00AA4969">
            <w:pPr>
              <w:pStyle w:val="a3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6999">
              <w:t>63 to 87 km/h</w:t>
            </w:r>
          </w:p>
        </w:tc>
      </w:tr>
      <w:tr w:rsidR="004B21D0" w14:paraId="5B09C011" w14:textId="77777777" w:rsidTr="00AA4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09B362C2" w14:textId="5E5C20C8" w:rsidR="004B21D0" w:rsidRPr="00AA4969" w:rsidRDefault="006803BE" w:rsidP="00AA4969">
            <w:pPr>
              <w:pStyle w:val="a3"/>
              <w:ind w:leftChars="0" w:left="0"/>
              <w:jc w:val="center"/>
              <w:rPr>
                <w:b w:val="0"/>
                <w:bCs w:val="0"/>
              </w:rPr>
            </w:pPr>
            <w:r w:rsidRPr="000D2957">
              <w:t>Severe Tropical Storm (STS)</w:t>
            </w:r>
          </w:p>
        </w:tc>
        <w:tc>
          <w:tcPr>
            <w:tcW w:w="3969" w:type="dxa"/>
          </w:tcPr>
          <w:p w14:paraId="41E07588" w14:textId="52D7CF88" w:rsidR="004B21D0" w:rsidRPr="00416999" w:rsidRDefault="008D7314" w:rsidP="00AA4969">
            <w:pPr>
              <w:pStyle w:val="a3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6999">
              <w:t>88 to 117 km/h</w:t>
            </w:r>
          </w:p>
        </w:tc>
      </w:tr>
      <w:tr w:rsidR="004B21D0" w14:paraId="7C901B2B" w14:textId="77777777" w:rsidTr="00AA49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201A27F7" w14:textId="2C9A23AF" w:rsidR="004B21D0" w:rsidRPr="00AA4969" w:rsidRDefault="00EB1BFD" w:rsidP="00AA4969">
            <w:pPr>
              <w:pStyle w:val="a3"/>
              <w:ind w:leftChars="0" w:left="0"/>
              <w:jc w:val="center"/>
              <w:rPr>
                <w:b w:val="0"/>
                <w:bCs w:val="0"/>
              </w:rPr>
            </w:pPr>
            <w:r w:rsidRPr="000D2957">
              <w:t>Typhoon (T)</w:t>
            </w:r>
          </w:p>
        </w:tc>
        <w:tc>
          <w:tcPr>
            <w:tcW w:w="3969" w:type="dxa"/>
          </w:tcPr>
          <w:p w14:paraId="267BF5C4" w14:textId="7BF45685" w:rsidR="004B21D0" w:rsidRPr="00416999" w:rsidRDefault="008D7314" w:rsidP="00AA4969">
            <w:pPr>
              <w:pStyle w:val="a3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6999">
              <w:t>118 to 149 km/h</w:t>
            </w:r>
          </w:p>
        </w:tc>
      </w:tr>
      <w:tr w:rsidR="004B21D0" w14:paraId="7E9CA203" w14:textId="77777777" w:rsidTr="00AA4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3F6F3EF3" w14:textId="5E80D25B" w:rsidR="004B21D0" w:rsidRPr="00AA4969" w:rsidRDefault="0068525C" w:rsidP="00AA4969">
            <w:pPr>
              <w:pStyle w:val="a3"/>
              <w:ind w:leftChars="0" w:left="0"/>
              <w:jc w:val="center"/>
              <w:rPr>
                <w:b w:val="0"/>
                <w:bCs w:val="0"/>
              </w:rPr>
            </w:pPr>
            <w:r w:rsidRPr="000D2957">
              <w:t>Severe Typhoon (ST)</w:t>
            </w:r>
          </w:p>
        </w:tc>
        <w:tc>
          <w:tcPr>
            <w:tcW w:w="3969" w:type="dxa"/>
          </w:tcPr>
          <w:p w14:paraId="29CED3B5" w14:textId="065A16FB" w:rsidR="004B21D0" w:rsidRPr="00416999" w:rsidRDefault="008D7314" w:rsidP="00AA4969">
            <w:pPr>
              <w:pStyle w:val="a3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6999">
              <w:t>150 to 184 km/h</w:t>
            </w:r>
          </w:p>
        </w:tc>
      </w:tr>
      <w:tr w:rsidR="004B21D0" w14:paraId="68A7F24A" w14:textId="77777777" w:rsidTr="00AA49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5A00566F" w14:textId="5718EBB6" w:rsidR="004B21D0" w:rsidRPr="00AA4969" w:rsidRDefault="00343F23" w:rsidP="00AA4969">
            <w:pPr>
              <w:pStyle w:val="a3"/>
              <w:ind w:leftChars="0" w:left="0"/>
              <w:jc w:val="center"/>
              <w:rPr>
                <w:b w:val="0"/>
                <w:bCs w:val="0"/>
              </w:rPr>
            </w:pPr>
            <w:r w:rsidRPr="000D2957">
              <w:t>Super Typhoon (S</w:t>
            </w:r>
            <w:r w:rsidR="006C3BF7" w:rsidRPr="000D2957">
              <w:t>uperT</w:t>
            </w:r>
            <w:r w:rsidRPr="000D2957">
              <w:t>)</w:t>
            </w:r>
          </w:p>
        </w:tc>
        <w:tc>
          <w:tcPr>
            <w:tcW w:w="3969" w:type="dxa"/>
          </w:tcPr>
          <w:p w14:paraId="5A00B837" w14:textId="09FCA397" w:rsidR="004B21D0" w:rsidRPr="00416999" w:rsidRDefault="008D7314" w:rsidP="00AA4969">
            <w:pPr>
              <w:pStyle w:val="a3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6999">
              <w:t>185 km/h or above</w:t>
            </w:r>
          </w:p>
        </w:tc>
      </w:tr>
    </w:tbl>
    <w:p w14:paraId="4E0E2235" w14:textId="0F197094" w:rsidR="009F5888" w:rsidRPr="00557431" w:rsidRDefault="009F5888" w:rsidP="00EA2F3D">
      <w:pPr>
        <w:pStyle w:val="a3"/>
        <w:numPr>
          <w:ilvl w:val="0"/>
          <w:numId w:val="7"/>
        </w:numPr>
        <w:ind w:leftChars="0"/>
        <w:jc w:val="both"/>
      </w:pPr>
      <w:r w:rsidRPr="00557431">
        <w:rPr>
          <w:rFonts w:hint="eastAsia"/>
        </w:rPr>
        <w:t>Estimated min</w:t>
      </w:r>
      <w:r w:rsidR="00637617">
        <w:t>imum</w:t>
      </w:r>
      <w:r w:rsidRPr="00557431">
        <w:rPr>
          <w:rFonts w:hint="eastAsia"/>
        </w:rPr>
        <w:t xml:space="preserve"> central pressure of the </w:t>
      </w:r>
      <w:r w:rsidR="00637617">
        <w:t>TC</w:t>
      </w:r>
      <w:r w:rsidR="00637617" w:rsidRPr="00557431">
        <w:rPr>
          <w:rFonts w:hint="eastAsia"/>
        </w:rPr>
        <w:t xml:space="preserve"> </w:t>
      </w:r>
      <w:r w:rsidRPr="00557431">
        <w:t xml:space="preserve">when it was </w:t>
      </w:r>
      <w:r w:rsidRPr="00557431">
        <w:rPr>
          <w:rFonts w:hint="eastAsia"/>
        </w:rPr>
        <w:t>closest to Hong K</w:t>
      </w:r>
      <w:r w:rsidRPr="00557431">
        <w:t>o</w:t>
      </w:r>
      <w:r w:rsidRPr="00557431">
        <w:rPr>
          <w:rFonts w:hint="eastAsia"/>
        </w:rPr>
        <w:t>ng</w:t>
      </w:r>
      <w:r w:rsidR="00220241">
        <w:t>.</w:t>
      </w:r>
    </w:p>
    <w:p w14:paraId="5FFC4497" w14:textId="13070E27" w:rsidR="00A97F96" w:rsidRPr="00557431" w:rsidRDefault="009F5888" w:rsidP="00EA2F3D">
      <w:pPr>
        <w:pStyle w:val="a3"/>
        <w:numPr>
          <w:ilvl w:val="0"/>
          <w:numId w:val="7"/>
        </w:numPr>
        <w:ind w:leftChars="0"/>
        <w:jc w:val="both"/>
      </w:pPr>
      <w:r w:rsidRPr="00557431">
        <w:rPr>
          <w:rFonts w:hint="eastAsia"/>
        </w:rPr>
        <w:t>Closest Distance to HK</w:t>
      </w:r>
      <w:r w:rsidR="00220241">
        <w:t>.</w:t>
      </w:r>
      <w:r w:rsidR="007A2E7B" w:rsidRPr="00557431">
        <w:t xml:space="preserve"> </w:t>
      </w:r>
    </w:p>
    <w:p w14:paraId="6696E3F4" w14:textId="48AC10E4" w:rsidR="004F0CFD" w:rsidRDefault="009F5888" w:rsidP="00EA2F3D">
      <w:pPr>
        <w:pStyle w:val="a3"/>
        <w:numPr>
          <w:ilvl w:val="0"/>
          <w:numId w:val="7"/>
        </w:numPr>
        <w:ind w:leftChars="0"/>
        <w:jc w:val="both"/>
      </w:pPr>
      <w:r w:rsidRPr="00557431">
        <w:t>Closest Approach Bearing: In 16 compass points</w:t>
      </w:r>
      <w:r w:rsidR="007A2E7B" w:rsidRPr="00557431">
        <w:t xml:space="preserve">. </w:t>
      </w:r>
    </w:p>
    <w:p w14:paraId="4BA88FAC" w14:textId="77777777" w:rsidR="0099500E" w:rsidRDefault="0099500E" w:rsidP="00EA2F3D">
      <w:pPr>
        <w:jc w:val="both"/>
      </w:pPr>
    </w:p>
    <w:p w14:paraId="53A7BD63" w14:textId="2E439876" w:rsidR="007C271C" w:rsidRPr="00EA2F3D" w:rsidRDefault="007C271C" w:rsidP="00EE023C">
      <w:pPr>
        <w:jc w:val="both"/>
        <w:rPr>
          <w:b/>
          <w:bCs/>
        </w:rPr>
      </w:pPr>
      <w:r w:rsidRPr="0025734A">
        <w:rPr>
          <w:b/>
          <w:bCs/>
        </w:rPr>
        <w:t xml:space="preserve">Spreadsheet </w:t>
      </w:r>
      <w:r>
        <w:rPr>
          <w:b/>
          <w:bCs/>
        </w:rPr>
        <w:t xml:space="preserve">2 </w:t>
      </w:r>
      <w:r w:rsidRPr="0025734A">
        <w:rPr>
          <w:b/>
          <w:bCs/>
        </w:rPr>
        <w:t xml:space="preserve">– </w:t>
      </w:r>
      <w:r>
        <w:rPr>
          <w:b/>
          <w:bCs/>
        </w:rPr>
        <w:t>Wind</w:t>
      </w:r>
    </w:p>
    <w:p w14:paraId="325E1314" w14:textId="6F15E993" w:rsidR="0083524A" w:rsidRPr="00106296" w:rsidRDefault="00106296" w:rsidP="00EE023C">
      <w:pPr>
        <w:jc w:val="both"/>
        <w:rPr>
          <w:b/>
          <w:u w:val="single"/>
        </w:rPr>
      </w:pPr>
      <w:r w:rsidRPr="00106296">
        <w:rPr>
          <w:b/>
          <w:u w:val="single"/>
        </w:rPr>
        <w:t>Wind Data</w:t>
      </w:r>
    </w:p>
    <w:p w14:paraId="5E0EC1E7" w14:textId="06EBFBF9" w:rsidR="00646287" w:rsidRDefault="00646287" w:rsidP="00EE023C">
      <w:pPr>
        <w:jc w:val="both"/>
      </w:pPr>
      <w:r>
        <w:rPr>
          <w:rFonts w:hint="eastAsia"/>
        </w:rPr>
        <w:t xml:space="preserve">The maximum </w:t>
      </w:r>
      <w:r w:rsidR="00EC3B75">
        <w:t xml:space="preserve">gust and hourly mean wind </w:t>
      </w:r>
      <w:r w:rsidR="00637617">
        <w:t xml:space="preserve">speed </w:t>
      </w:r>
      <w:r>
        <w:rPr>
          <w:rFonts w:hint="eastAsia"/>
        </w:rPr>
        <w:t xml:space="preserve">recorded </w:t>
      </w:r>
      <w:r>
        <w:t xml:space="preserve">at the following stations </w:t>
      </w:r>
      <w:r>
        <w:rPr>
          <w:rFonts w:hint="eastAsia"/>
        </w:rPr>
        <w:t xml:space="preserve">during the passage of </w:t>
      </w:r>
      <w:r w:rsidR="00DF75CA">
        <w:t>TC.</w:t>
      </w:r>
    </w:p>
    <w:p w14:paraId="7F711C42" w14:textId="50CAE738" w:rsidR="004F4CE2" w:rsidRDefault="004F4CE2" w:rsidP="00EE023C">
      <w:pPr>
        <w:jc w:val="both"/>
      </w:pPr>
    </w:p>
    <w:p w14:paraId="131538C5" w14:textId="48B67B75" w:rsidR="0070212D" w:rsidRPr="00EA2F3D" w:rsidRDefault="0070212D" w:rsidP="00EA2F3D">
      <w:pPr>
        <w:jc w:val="both"/>
        <w:rPr>
          <w:b/>
          <w:bCs/>
        </w:rPr>
      </w:pPr>
      <w:r w:rsidRPr="0025734A">
        <w:rPr>
          <w:b/>
          <w:bCs/>
        </w:rPr>
        <w:t xml:space="preserve">Spreadsheet </w:t>
      </w:r>
      <w:r w:rsidR="00A86711">
        <w:rPr>
          <w:b/>
          <w:bCs/>
        </w:rPr>
        <w:t>3</w:t>
      </w:r>
      <w:r>
        <w:rPr>
          <w:b/>
          <w:bCs/>
        </w:rPr>
        <w:t xml:space="preserve"> </w:t>
      </w:r>
      <w:r w:rsidRPr="0025734A">
        <w:rPr>
          <w:b/>
          <w:bCs/>
        </w:rPr>
        <w:t xml:space="preserve">– </w:t>
      </w:r>
      <w:r w:rsidR="0011433B">
        <w:rPr>
          <w:b/>
          <w:bCs/>
        </w:rPr>
        <w:t>Rainfall</w:t>
      </w:r>
    </w:p>
    <w:p w14:paraId="31561F8A" w14:textId="4D90E3F7" w:rsidR="004F4CE2" w:rsidRDefault="00087FA5" w:rsidP="00EE023C">
      <w:pPr>
        <w:jc w:val="both"/>
        <w:rPr>
          <w:b/>
          <w:u w:val="single"/>
        </w:rPr>
      </w:pPr>
      <w:r>
        <w:rPr>
          <w:b/>
          <w:u w:val="single"/>
        </w:rPr>
        <w:t>Rainfall</w:t>
      </w:r>
      <w:r w:rsidR="004F4CE2">
        <w:rPr>
          <w:b/>
          <w:u w:val="single"/>
        </w:rPr>
        <w:t xml:space="preserve"> Data</w:t>
      </w:r>
    </w:p>
    <w:p w14:paraId="5004CBDF" w14:textId="3B120541" w:rsidR="004F4CE2" w:rsidRDefault="00BF31FC" w:rsidP="00EA2F3D">
      <w:pPr>
        <w:pStyle w:val="a3"/>
        <w:numPr>
          <w:ilvl w:val="0"/>
          <w:numId w:val="8"/>
        </w:numPr>
        <w:ind w:leftChars="0"/>
        <w:jc w:val="both"/>
      </w:pPr>
      <w:r w:rsidRPr="00EA2F3D">
        <w:t xml:space="preserve">The total rainfall during the passage of </w:t>
      </w:r>
      <w:r w:rsidR="00637617">
        <w:t xml:space="preserve">the </w:t>
      </w:r>
      <w:r w:rsidRPr="00EA2F3D">
        <w:t>TC</w:t>
      </w:r>
      <w:r w:rsidR="000326EA">
        <w:t xml:space="preserve">: It is the sum of daily rainfall amounts recorded at </w:t>
      </w:r>
      <w:r w:rsidR="000234C3">
        <w:rPr>
          <w:rFonts w:hint="eastAsia"/>
        </w:rPr>
        <w:t>d</w:t>
      </w:r>
      <w:r w:rsidR="000234C3">
        <w:t>ifferent station</w:t>
      </w:r>
      <w:r w:rsidR="009F5D1D">
        <w:t>s</w:t>
      </w:r>
      <w:r w:rsidR="00103F37">
        <w:t xml:space="preserve"> during th</w:t>
      </w:r>
      <w:r w:rsidR="009D32B1">
        <w:t>at</w:t>
      </w:r>
      <w:r w:rsidR="00103F37">
        <w:t xml:space="preserve"> passage of </w:t>
      </w:r>
      <w:r w:rsidR="00637617">
        <w:t xml:space="preserve">the </w:t>
      </w:r>
      <w:r w:rsidR="00103F37">
        <w:t>TC</w:t>
      </w:r>
      <w:r w:rsidR="00637617">
        <w:t>.</w:t>
      </w:r>
    </w:p>
    <w:p w14:paraId="630E0293" w14:textId="1C8D3CF3" w:rsidR="00BF31FC" w:rsidRDefault="00BF31FC" w:rsidP="00EA2F3D">
      <w:pPr>
        <w:pStyle w:val="a3"/>
        <w:numPr>
          <w:ilvl w:val="0"/>
          <w:numId w:val="8"/>
        </w:numPr>
        <w:ind w:leftChars="0"/>
        <w:jc w:val="both"/>
      </w:pPr>
      <w:r>
        <w:t xml:space="preserve">Total rainfall when </w:t>
      </w:r>
      <w:r w:rsidR="00637617">
        <w:t xml:space="preserve">the </w:t>
      </w:r>
      <w:r>
        <w:t xml:space="preserve">TC </w:t>
      </w:r>
      <w:r w:rsidR="00637617">
        <w:t xml:space="preserve">was </w:t>
      </w:r>
      <w:r>
        <w:t xml:space="preserve">within 600 km and 72 hours afterwards: It is the total rainfall </w:t>
      </w:r>
      <w:r w:rsidR="00637617">
        <w:t xml:space="preserve">(in mm) </w:t>
      </w:r>
      <w:r>
        <w:t xml:space="preserve">recorded at </w:t>
      </w:r>
      <w:r w:rsidR="000326EA">
        <w:t xml:space="preserve">the </w:t>
      </w:r>
      <w:r w:rsidR="004B5829">
        <w:t>HKO Headquarter</w:t>
      </w:r>
      <w:r w:rsidR="00637617">
        <w:t>s</w:t>
      </w:r>
      <w:r>
        <w:t xml:space="preserve"> from the time when a TC is centred within 600 km of HK to 72 hours after it has dissipated or moved farther than 600 km away from HK.</w:t>
      </w:r>
    </w:p>
    <w:p w14:paraId="2B85B611" w14:textId="7A64C924" w:rsidR="00BF31FC" w:rsidRDefault="00BF31FC" w:rsidP="00EE023C">
      <w:pPr>
        <w:jc w:val="both"/>
      </w:pPr>
    </w:p>
    <w:p w14:paraId="0785656A" w14:textId="1483180A" w:rsidR="00AA2B3D" w:rsidRPr="00EA2F3D" w:rsidRDefault="00AA2B3D" w:rsidP="00EA2F3D">
      <w:pPr>
        <w:jc w:val="both"/>
        <w:rPr>
          <w:b/>
          <w:bCs/>
        </w:rPr>
      </w:pPr>
      <w:r w:rsidRPr="0025734A">
        <w:rPr>
          <w:b/>
          <w:bCs/>
        </w:rPr>
        <w:t xml:space="preserve">Spreadsheet </w:t>
      </w:r>
      <w:r w:rsidR="006B530D">
        <w:rPr>
          <w:b/>
          <w:bCs/>
        </w:rPr>
        <w:t xml:space="preserve">4 </w:t>
      </w:r>
      <w:r w:rsidRPr="0025734A">
        <w:rPr>
          <w:b/>
          <w:bCs/>
        </w:rPr>
        <w:t xml:space="preserve">– </w:t>
      </w:r>
      <w:r w:rsidR="00D4100B">
        <w:rPr>
          <w:b/>
          <w:bCs/>
        </w:rPr>
        <w:t>Other Met Data</w:t>
      </w:r>
    </w:p>
    <w:p w14:paraId="50B4BEFC" w14:textId="622BCB98" w:rsidR="00811FE7" w:rsidRDefault="00811FE7" w:rsidP="00EE023C">
      <w:pPr>
        <w:jc w:val="both"/>
        <w:rPr>
          <w:b/>
          <w:u w:val="single"/>
        </w:rPr>
      </w:pPr>
      <w:r>
        <w:rPr>
          <w:b/>
          <w:u w:val="single"/>
        </w:rPr>
        <w:t>Pressure Data</w:t>
      </w:r>
      <w:r w:rsidR="000F6145">
        <w:rPr>
          <w:b/>
          <w:u w:val="single"/>
        </w:rPr>
        <w:t xml:space="preserve"> (Source: TC Annual Report)</w:t>
      </w:r>
    </w:p>
    <w:p w14:paraId="410FA077" w14:textId="3C92E44F" w:rsidR="00811FE7" w:rsidRPr="004F4CE2" w:rsidRDefault="00811FE7" w:rsidP="00EE023C">
      <w:pPr>
        <w:jc w:val="both"/>
      </w:pPr>
      <w:r>
        <w:t>Minimum instantaneous MSL Pressure (in hPa) recorded at the HKO Headquarter.</w:t>
      </w:r>
    </w:p>
    <w:p w14:paraId="75D8F7FC" w14:textId="77777777" w:rsidR="00811FE7" w:rsidRPr="00811FE7" w:rsidRDefault="00811FE7" w:rsidP="00EA2F3D">
      <w:pPr>
        <w:jc w:val="both"/>
      </w:pPr>
    </w:p>
    <w:p w14:paraId="43A67CE6" w14:textId="71A5EDD8" w:rsidR="00BF31FC" w:rsidRDefault="00BF31FC" w:rsidP="00EE023C">
      <w:pPr>
        <w:jc w:val="both"/>
        <w:rPr>
          <w:b/>
          <w:u w:val="single"/>
        </w:rPr>
      </w:pPr>
      <w:r>
        <w:rPr>
          <w:b/>
          <w:u w:val="single"/>
        </w:rPr>
        <w:t>Tide Data</w:t>
      </w:r>
      <w:r w:rsidR="000F6145">
        <w:rPr>
          <w:b/>
          <w:u w:val="single"/>
        </w:rPr>
        <w:t xml:space="preserve"> (Source: TC Annual Report)</w:t>
      </w:r>
    </w:p>
    <w:p w14:paraId="65124B69" w14:textId="25179A9A" w:rsidR="00BF31FC" w:rsidRDefault="00BF31FC" w:rsidP="00EE023C">
      <w:pPr>
        <w:jc w:val="both"/>
      </w:pPr>
      <w:r>
        <w:rPr>
          <w:rFonts w:hint="eastAsia"/>
        </w:rPr>
        <w:t xml:space="preserve">The maximum sea level (above chart datum) and the maximum storm surge (above </w:t>
      </w:r>
      <w:r>
        <w:t>astronomical</w:t>
      </w:r>
      <w:r>
        <w:rPr>
          <w:rFonts w:hint="eastAsia"/>
        </w:rPr>
        <w:t xml:space="preserve"> </w:t>
      </w:r>
      <w:r>
        <w:t>tide) recorded at QUB (Quarry Bay) and TPK (Tai Po Kau) stations.</w:t>
      </w:r>
    </w:p>
    <w:p w14:paraId="5AEF6B26" w14:textId="77777777" w:rsidR="002C03A8" w:rsidRDefault="002C03A8" w:rsidP="00EA2F3D">
      <w:pPr>
        <w:jc w:val="both"/>
      </w:pPr>
    </w:p>
    <w:p w14:paraId="571CCBA1" w14:textId="77777777" w:rsidR="00637617" w:rsidRDefault="00B62408" w:rsidP="00EA2F3D">
      <w:pPr>
        <w:jc w:val="both"/>
        <w:rPr>
          <w:b/>
          <w:bCs/>
        </w:rPr>
      </w:pPr>
      <w:r w:rsidRPr="0025734A">
        <w:rPr>
          <w:b/>
          <w:bCs/>
        </w:rPr>
        <w:t xml:space="preserve">Spreadsheet </w:t>
      </w:r>
      <w:r>
        <w:rPr>
          <w:b/>
          <w:bCs/>
        </w:rPr>
        <w:t xml:space="preserve">5 </w:t>
      </w:r>
      <w:r w:rsidRPr="0025734A">
        <w:rPr>
          <w:b/>
          <w:bCs/>
        </w:rPr>
        <w:t xml:space="preserve">– </w:t>
      </w:r>
      <w:r w:rsidRPr="00B62408">
        <w:rPr>
          <w:b/>
          <w:bCs/>
        </w:rPr>
        <w:t>Casualty and Vessel Damage</w:t>
      </w:r>
      <w:r w:rsidR="00637617">
        <w:rPr>
          <w:b/>
          <w:bCs/>
        </w:rPr>
        <w:t xml:space="preserve"> </w:t>
      </w:r>
    </w:p>
    <w:p w14:paraId="619E0A0A" w14:textId="78C45482" w:rsidR="005B0753" w:rsidRPr="00EA2F3D" w:rsidRDefault="00637617" w:rsidP="00EA2F3D">
      <w:pPr>
        <w:jc w:val="both"/>
        <w:rPr>
          <w:b/>
          <w:bCs/>
        </w:rPr>
      </w:pPr>
      <w:r>
        <w:rPr>
          <w:b/>
          <w:bCs/>
        </w:rPr>
        <w:t>(Note :</w:t>
      </w:r>
      <w:r w:rsidR="004748A0">
        <w:rPr>
          <w:b/>
          <w:bCs/>
        </w:rPr>
        <w:t xml:space="preserve"> The c</w:t>
      </w:r>
      <w:r>
        <w:rPr>
          <w:b/>
          <w:bCs/>
        </w:rPr>
        <w:t>asualty and damage data in this spreadsheet are as recorded/reported and may not be exhaustive)</w:t>
      </w:r>
    </w:p>
    <w:p w14:paraId="058B2C6B" w14:textId="3AFF8FAF" w:rsidR="005635AE" w:rsidRPr="00ED45BC" w:rsidRDefault="005635AE" w:rsidP="00EE023C">
      <w:pPr>
        <w:jc w:val="both"/>
        <w:rPr>
          <w:b/>
          <w:u w:val="single"/>
        </w:rPr>
      </w:pPr>
      <w:r>
        <w:rPr>
          <w:b/>
          <w:u w:val="single"/>
        </w:rPr>
        <w:t>Casualty</w:t>
      </w:r>
    </w:p>
    <w:p w14:paraId="4733C5E9" w14:textId="77777777" w:rsidR="005635AE" w:rsidRDefault="00267970" w:rsidP="00EE023C">
      <w:pPr>
        <w:jc w:val="both"/>
      </w:pPr>
      <w:r>
        <w:t>Data about p</w:t>
      </w:r>
      <w:r w:rsidR="00D8308B">
        <w:rPr>
          <w:rFonts w:hint="eastAsia"/>
        </w:rPr>
        <w:t xml:space="preserve">ersons Dead, missing and injured </w:t>
      </w:r>
      <w:r>
        <w:t xml:space="preserve">comes from the </w:t>
      </w:r>
      <w:r w:rsidR="00D8308B">
        <w:rPr>
          <w:rFonts w:hint="eastAsia"/>
        </w:rPr>
        <w:t>TC annual report.</w:t>
      </w:r>
    </w:p>
    <w:p w14:paraId="283C4899" w14:textId="77777777" w:rsidR="00D8308B" w:rsidRDefault="00D8308B" w:rsidP="00EE023C">
      <w:pPr>
        <w:jc w:val="both"/>
      </w:pPr>
      <w:r>
        <w:t>For person affect</w:t>
      </w:r>
      <w:r w:rsidR="00267970">
        <w:t>ed,</w:t>
      </w:r>
      <w:r>
        <w:t xml:space="preserve"> data comes from the annual damage survey conducted by the Hong Kong Observatory.</w:t>
      </w:r>
    </w:p>
    <w:p w14:paraId="596A4977" w14:textId="769AFB60" w:rsidR="00267970" w:rsidRDefault="00267970" w:rsidP="00EE023C">
      <w:pPr>
        <w:jc w:val="both"/>
      </w:pPr>
    </w:p>
    <w:p w14:paraId="32AA8A5C" w14:textId="6C9F00B9" w:rsidR="005C044E" w:rsidRDefault="005C044E" w:rsidP="00EE023C">
      <w:pPr>
        <w:jc w:val="both"/>
        <w:rPr>
          <w:b/>
          <w:bCs/>
        </w:rPr>
      </w:pPr>
      <w:r w:rsidRPr="0025734A">
        <w:rPr>
          <w:b/>
          <w:bCs/>
        </w:rPr>
        <w:t xml:space="preserve">Spreadsheet </w:t>
      </w:r>
      <w:r>
        <w:rPr>
          <w:b/>
          <w:bCs/>
        </w:rPr>
        <w:t xml:space="preserve">6 </w:t>
      </w:r>
      <w:r w:rsidRPr="0025734A">
        <w:rPr>
          <w:b/>
          <w:bCs/>
        </w:rPr>
        <w:t xml:space="preserve">– </w:t>
      </w:r>
      <w:r w:rsidR="00D555D8">
        <w:rPr>
          <w:b/>
          <w:bCs/>
        </w:rPr>
        <w:t>Social Impact</w:t>
      </w:r>
    </w:p>
    <w:p w14:paraId="2AEBBB5C" w14:textId="6A47C443" w:rsidR="004748A0" w:rsidRDefault="004748A0" w:rsidP="00EE023C">
      <w:pPr>
        <w:jc w:val="both"/>
        <w:rPr>
          <w:b/>
          <w:bCs/>
        </w:rPr>
      </w:pPr>
      <w:r w:rsidRPr="004748A0">
        <w:rPr>
          <w:b/>
          <w:bCs/>
        </w:rPr>
        <w:t xml:space="preserve">(Note : </w:t>
      </w:r>
      <w:r>
        <w:rPr>
          <w:b/>
          <w:bCs/>
        </w:rPr>
        <w:t>The impact</w:t>
      </w:r>
      <w:r w:rsidRPr="004748A0">
        <w:rPr>
          <w:b/>
          <w:bCs/>
        </w:rPr>
        <w:t xml:space="preserve"> data in this spreadsheet are as recorded/reported and may not be exhaustive)</w:t>
      </w:r>
    </w:p>
    <w:p w14:paraId="5D9134E4" w14:textId="20AF94A2" w:rsidR="00267970" w:rsidRDefault="00267970" w:rsidP="00EE023C">
      <w:pPr>
        <w:jc w:val="both"/>
        <w:rPr>
          <w:b/>
          <w:u w:val="single"/>
        </w:rPr>
      </w:pPr>
      <w:r>
        <w:rPr>
          <w:b/>
          <w:u w:val="single"/>
        </w:rPr>
        <w:t>Traffic Interruption</w:t>
      </w:r>
    </w:p>
    <w:p w14:paraId="26A706CA" w14:textId="77777777" w:rsidR="00267970" w:rsidRDefault="00267970" w:rsidP="00EE023C">
      <w:pPr>
        <w:jc w:val="both"/>
      </w:pPr>
      <w:r>
        <w:t>Source of the traffic interruption data is from</w:t>
      </w:r>
      <w:r w:rsidRPr="00267970">
        <w:t xml:space="preserve"> </w:t>
      </w:r>
      <w:r>
        <w:t>annual damage survey conducted by the Hong Kong Observatory.</w:t>
      </w:r>
    </w:p>
    <w:p w14:paraId="70BC45CD" w14:textId="6623F1D7" w:rsidR="00267970" w:rsidRDefault="00267970" w:rsidP="00EA2F3D">
      <w:pPr>
        <w:jc w:val="both"/>
      </w:pPr>
    </w:p>
    <w:p w14:paraId="2421BF09" w14:textId="77777777" w:rsidR="00DF75CA" w:rsidRDefault="00DF75CA">
      <w:pPr>
        <w:widowControl/>
        <w:rPr>
          <w:b/>
          <w:bCs/>
        </w:rPr>
      </w:pPr>
      <w:r>
        <w:rPr>
          <w:b/>
          <w:bCs/>
        </w:rPr>
        <w:br w:type="page"/>
      </w:r>
    </w:p>
    <w:p w14:paraId="1A7C91D6" w14:textId="2A2B0900" w:rsidR="00345BCD" w:rsidRDefault="000961CC" w:rsidP="00EE023C">
      <w:pPr>
        <w:jc w:val="both"/>
        <w:rPr>
          <w:b/>
          <w:bCs/>
        </w:rPr>
      </w:pPr>
      <w:r w:rsidRPr="0025734A">
        <w:rPr>
          <w:b/>
          <w:bCs/>
        </w:rPr>
        <w:lastRenderedPageBreak/>
        <w:t xml:space="preserve">Spreadsheet </w:t>
      </w:r>
      <w:r>
        <w:rPr>
          <w:b/>
          <w:bCs/>
        </w:rPr>
        <w:t xml:space="preserve">7 </w:t>
      </w:r>
      <w:r w:rsidRPr="0025734A">
        <w:rPr>
          <w:b/>
          <w:bCs/>
        </w:rPr>
        <w:t xml:space="preserve">– </w:t>
      </w:r>
      <w:r>
        <w:rPr>
          <w:b/>
          <w:bCs/>
        </w:rPr>
        <w:t>Damage (Physical)</w:t>
      </w:r>
    </w:p>
    <w:p w14:paraId="50050091" w14:textId="11FFC7ED" w:rsidR="00637617" w:rsidRPr="00CA2CAB" w:rsidRDefault="00637617" w:rsidP="00EE023C">
      <w:pPr>
        <w:jc w:val="both"/>
        <w:rPr>
          <w:b/>
          <w:u w:val="single"/>
        </w:rPr>
      </w:pPr>
      <w:r w:rsidRPr="00637617">
        <w:rPr>
          <w:b/>
          <w:u w:val="single"/>
        </w:rPr>
        <w:t xml:space="preserve">(Note : </w:t>
      </w:r>
      <w:r w:rsidR="004748A0">
        <w:rPr>
          <w:b/>
          <w:u w:val="single"/>
        </w:rPr>
        <w:t>The d</w:t>
      </w:r>
      <w:r w:rsidRPr="00637617">
        <w:rPr>
          <w:b/>
          <w:u w:val="single"/>
        </w:rPr>
        <w:t>amage data in this spreadsheet are as recorded/reported and may not be exhaustive)</w:t>
      </w:r>
    </w:p>
    <w:p w14:paraId="73FC5086" w14:textId="223BE161" w:rsidR="00267970" w:rsidRDefault="00267970" w:rsidP="00EE023C">
      <w:pPr>
        <w:jc w:val="both"/>
        <w:rPr>
          <w:b/>
          <w:u w:val="single"/>
        </w:rPr>
      </w:pPr>
      <w:r>
        <w:rPr>
          <w:b/>
          <w:u w:val="single"/>
        </w:rPr>
        <w:t>Damage in Physical Terms</w:t>
      </w:r>
    </w:p>
    <w:p w14:paraId="31AA2184" w14:textId="77777777" w:rsidR="00FD6C54" w:rsidRDefault="00FD6C54" w:rsidP="00EE023C">
      <w:pPr>
        <w:jc w:val="both"/>
      </w:pPr>
      <w:r>
        <w:t>Source of the damage d</w:t>
      </w:r>
      <w:r>
        <w:rPr>
          <w:rFonts w:hint="eastAsia"/>
        </w:rPr>
        <w:t xml:space="preserve">ata </w:t>
      </w:r>
      <w:r>
        <w:t xml:space="preserve">is </w:t>
      </w:r>
      <w:r>
        <w:rPr>
          <w:rFonts w:hint="eastAsia"/>
        </w:rPr>
        <w:t xml:space="preserve">from </w:t>
      </w:r>
      <w:r>
        <w:t>annual damage survey conducted by the Hong Kong Observatory.</w:t>
      </w:r>
    </w:p>
    <w:p w14:paraId="66D480AB" w14:textId="77777777" w:rsidR="00E75472" w:rsidRDefault="00E75472" w:rsidP="00EE023C">
      <w:pPr>
        <w:jc w:val="both"/>
      </w:pPr>
    </w:p>
    <w:p w14:paraId="01591769" w14:textId="30D482B9" w:rsidR="00E75472" w:rsidRDefault="00E75472" w:rsidP="00EE023C">
      <w:pPr>
        <w:jc w:val="both"/>
      </w:pPr>
      <w:r>
        <w:t>For Road, Pedestrian pavement</w:t>
      </w:r>
      <w:r w:rsidR="00054D2F">
        <w:t>,</w:t>
      </w:r>
      <w:r>
        <w:t xml:space="preserve"> Railing</w:t>
      </w:r>
      <w:r w:rsidR="00054D2F">
        <w:t xml:space="preserve"> and Satellite </w:t>
      </w:r>
      <w:r w:rsidR="00A137A1">
        <w:t>a</w:t>
      </w:r>
      <w:r w:rsidR="00054D2F">
        <w:t>ntenna</w:t>
      </w:r>
      <w:r>
        <w:t>, 77 (1.46 km) refer to 77 cases and 1.46 km of the road were damaged.</w:t>
      </w:r>
    </w:p>
    <w:p w14:paraId="51E3D137" w14:textId="77777777" w:rsidR="00E75472" w:rsidRDefault="00E75472" w:rsidP="00EE023C">
      <w:pPr>
        <w:jc w:val="both"/>
      </w:pPr>
      <w:r>
        <w:t>For staircase, it refers to the area of the staircase (in m</w:t>
      </w:r>
      <w:r>
        <w:rPr>
          <w:vertAlign w:val="superscript"/>
        </w:rPr>
        <w:t>2</w:t>
      </w:r>
      <w:r>
        <w:t>).</w:t>
      </w:r>
    </w:p>
    <w:p w14:paraId="2BDDFC0E" w14:textId="2D2E1FE8" w:rsidR="00E75472" w:rsidRPr="00E75472" w:rsidRDefault="00E75472" w:rsidP="00EE023C">
      <w:pPr>
        <w:jc w:val="both"/>
      </w:pPr>
      <w:r>
        <w:t>For electric supply and water supply, 10 (3590 families) refer to 10 incidents and 3590 families were affected.</w:t>
      </w:r>
      <w:r w:rsidR="008E4894">
        <w:t xml:space="preserve"> </w:t>
      </w:r>
      <w:r w:rsidR="00A9411A">
        <w:t xml:space="preserve">Meanwhile, </w:t>
      </w:r>
      <w:r w:rsidR="008E4894" w:rsidRPr="008E4894">
        <w:t>NR (8000 families)</w:t>
      </w:r>
      <w:r w:rsidR="008E4894">
        <w:t xml:space="preserve"> refer to </w:t>
      </w:r>
      <w:r w:rsidR="003C0F9F">
        <w:t xml:space="preserve">the </w:t>
      </w:r>
      <w:r w:rsidR="008E4894">
        <w:t>number of affected sites were not recorded but 8000 families were affected.</w:t>
      </w:r>
    </w:p>
    <w:p w14:paraId="25596D4D" w14:textId="77777777" w:rsidR="004C59C5" w:rsidRDefault="004C59C5" w:rsidP="00EE023C">
      <w:pPr>
        <w:jc w:val="both"/>
      </w:pPr>
    </w:p>
    <w:p w14:paraId="4577EC89" w14:textId="6D7470F0" w:rsidR="006C453F" w:rsidRPr="00E75472" w:rsidRDefault="006C453F" w:rsidP="00EA2F3D">
      <w:pPr>
        <w:jc w:val="both"/>
      </w:pPr>
      <w:r w:rsidRPr="0025734A">
        <w:rPr>
          <w:b/>
          <w:bCs/>
        </w:rPr>
        <w:t xml:space="preserve">Spreadsheet </w:t>
      </w:r>
      <w:r>
        <w:rPr>
          <w:b/>
          <w:bCs/>
        </w:rPr>
        <w:t xml:space="preserve">8 </w:t>
      </w:r>
      <w:r w:rsidRPr="0025734A">
        <w:rPr>
          <w:b/>
          <w:bCs/>
        </w:rPr>
        <w:t xml:space="preserve">– </w:t>
      </w:r>
      <w:r>
        <w:rPr>
          <w:b/>
          <w:bCs/>
        </w:rPr>
        <w:t>Damage (Monetary)</w:t>
      </w:r>
    </w:p>
    <w:p w14:paraId="7EECC6C2" w14:textId="7832D313" w:rsidR="00267970" w:rsidRDefault="00267970" w:rsidP="00EE023C">
      <w:pPr>
        <w:jc w:val="both"/>
        <w:rPr>
          <w:b/>
          <w:u w:val="single"/>
        </w:rPr>
      </w:pPr>
      <w:r>
        <w:rPr>
          <w:b/>
          <w:u w:val="single"/>
        </w:rPr>
        <w:t>Damage in Monetary Terms</w:t>
      </w:r>
    </w:p>
    <w:p w14:paraId="5C920553" w14:textId="77777777" w:rsidR="00267970" w:rsidRDefault="004C472F" w:rsidP="00EA2F3D">
      <w:pPr>
        <w:jc w:val="both"/>
      </w:pPr>
      <w:r>
        <w:t>The damage in monetary terms is divided into 2 different parts.</w:t>
      </w:r>
    </w:p>
    <w:p w14:paraId="68E31CF0" w14:textId="77777777" w:rsidR="004C472F" w:rsidRDefault="004C472F" w:rsidP="00EA2F3D">
      <w:pPr>
        <w:jc w:val="both"/>
      </w:pPr>
    </w:p>
    <w:p w14:paraId="6BDA1095" w14:textId="46B21116" w:rsidR="004C472F" w:rsidRDefault="007A236D" w:rsidP="00EA2F3D">
      <w:pPr>
        <w:jc w:val="both"/>
      </w:pPr>
      <w:r>
        <w:t>A</w:t>
      </w:r>
      <w:r w:rsidR="004C472F">
        <w:t>) Losses reported by government departments, public utility companies and other organizations – based on the annual damage survey conducted by the Hong Kong Observatory</w:t>
      </w:r>
    </w:p>
    <w:p w14:paraId="27BB0576" w14:textId="77777777" w:rsidR="004C472F" w:rsidRPr="007A236D" w:rsidRDefault="004C472F" w:rsidP="00EA2F3D">
      <w:pPr>
        <w:jc w:val="both"/>
      </w:pPr>
    </w:p>
    <w:p w14:paraId="4CCD57E8" w14:textId="5A58B1FE" w:rsidR="004C472F" w:rsidRDefault="007A236D" w:rsidP="00EA2F3D">
      <w:pPr>
        <w:jc w:val="both"/>
      </w:pPr>
      <w:r>
        <w:t>B</w:t>
      </w:r>
      <w:r w:rsidR="004C472F">
        <w:t>) Insurance claims data</w:t>
      </w:r>
      <w:r w:rsidR="004C472F">
        <w:rPr>
          <w:rFonts w:hint="eastAsia"/>
        </w:rPr>
        <w:t xml:space="preserve"> </w:t>
      </w:r>
      <w:r w:rsidR="004C472F">
        <w:t>–</w:t>
      </w:r>
      <w:r w:rsidR="004C472F">
        <w:rPr>
          <w:rFonts w:hint="eastAsia"/>
        </w:rPr>
        <w:t xml:space="preserve"> based </w:t>
      </w:r>
      <w:r w:rsidR="004C472F">
        <w:t>on the survey conducted by Hong Kong Federation of Insurers for TCs necessitating signal No. 8 or abo</w:t>
      </w:r>
      <w:r w:rsidR="00DF75CA">
        <w:t>ve</w:t>
      </w:r>
    </w:p>
    <w:p w14:paraId="5D210D7B" w14:textId="4789EC29" w:rsidR="004C472F" w:rsidRDefault="00C17947" w:rsidP="00EA2F3D">
      <w:pPr>
        <w:pStyle w:val="a3"/>
        <w:numPr>
          <w:ilvl w:val="0"/>
          <w:numId w:val="10"/>
        </w:numPr>
        <w:ind w:leftChars="0"/>
        <w:jc w:val="both"/>
      </w:pPr>
      <w:r>
        <w:t>E</w:t>
      </w:r>
      <w:r w:rsidR="004C472F">
        <w:rPr>
          <w:rFonts w:hint="eastAsia"/>
        </w:rPr>
        <w:t xml:space="preserve">stimated </w:t>
      </w:r>
      <w:r w:rsidR="001741E1">
        <w:t>T</w:t>
      </w:r>
      <w:r w:rsidR="001741E1">
        <w:rPr>
          <w:rFonts w:hint="eastAsia"/>
        </w:rPr>
        <w:t xml:space="preserve">otal </w:t>
      </w:r>
      <w:r w:rsidR="001741E1">
        <w:t>D</w:t>
      </w:r>
      <w:r w:rsidR="001741E1">
        <w:rPr>
          <w:rFonts w:hint="eastAsia"/>
        </w:rPr>
        <w:t xml:space="preserve">irect </w:t>
      </w:r>
      <w:r w:rsidR="001741E1">
        <w:t>E</w:t>
      </w:r>
      <w:r w:rsidR="001741E1">
        <w:rPr>
          <w:rFonts w:hint="eastAsia"/>
        </w:rPr>
        <w:t xml:space="preserve">conomic </w:t>
      </w:r>
      <w:r w:rsidR="001741E1">
        <w:t>L</w:t>
      </w:r>
      <w:r w:rsidR="001741E1">
        <w:rPr>
          <w:rFonts w:hint="eastAsia"/>
        </w:rPr>
        <w:t>oss</w:t>
      </w:r>
      <w:r w:rsidR="001741E1">
        <w:t xml:space="preserve"> </w:t>
      </w:r>
      <w:r w:rsidR="004C472F">
        <w:t>= Losses reported by government departments, public utility companies and other organizations (adjusted by insurance already claimed if data available) + (insurance claim data)/market share of the participated insurance companies)</w:t>
      </w:r>
    </w:p>
    <w:p w14:paraId="5EA748D4" w14:textId="77777777" w:rsidR="00B674C9" w:rsidRDefault="00B674C9" w:rsidP="00EA2F3D">
      <w:pPr>
        <w:jc w:val="both"/>
      </w:pPr>
    </w:p>
    <w:p w14:paraId="580F11B5" w14:textId="2DE33DB0" w:rsidR="004C472F" w:rsidRDefault="00BD2D84" w:rsidP="00EA2F3D">
      <w:pPr>
        <w:jc w:val="both"/>
      </w:pPr>
      <w:r w:rsidRPr="00BD2D84">
        <w:t>The estimates are for reference only and may be subject to various uncertainties in the survey responses and analysis method</w:t>
      </w:r>
      <w:r>
        <w:t xml:space="preserve">.  </w:t>
      </w:r>
      <w:r w:rsidR="004C472F">
        <w:t>For more details, please refer to the following paper:</w:t>
      </w:r>
    </w:p>
    <w:p w14:paraId="5527276B" w14:textId="77777777" w:rsidR="004C472F" w:rsidRDefault="004C472F" w:rsidP="00EA2F3D">
      <w:pPr>
        <w:jc w:val="both"/>
      </w:pPr>
      <w:r>
        <w:t>CW Choy et al., “</w:t>
      </w:r>
      <w:r w:rsidRPr="004C472F">
        <w:t>Assessment of the damages and direct economic loss in Hong Kong due to Super Typhoon Mangkhut in 2018</w:t>
      </w:r>
      <w:r>
        <w:t>”, Tropical Cyclone Research and Review (9), 4, PP. 193 -205 (</w:t>
      </w:r>
      <w:hyperlink r:id="rId8" w:history="1">
        <w:r w:rsidRPr="008F3D62">
          <w:rPr>
            <w:rStyle w:val="a4"/>
          </w:rPr>
          <w:t>https://doi.org/10.1016/j.tcrr.2020.11.001</w:t>
        </w:r>
      </w:hyperlink>
      <w:r>
        <w:t>)</w:t>
      </w:r>
    </w:p>
    <w:p w14:paraId="79D31D1D" w14:textId="6C278A5D" w:rsidR="00BC0D3D" w:rsidRDefault="00BC0D3D" w:rsidP="00EA2F3D">
      <w:pPr>
        <w:jc w:val="both"/>
      </w:pPr>
    </w:p>
    <w:sectPr w:rsidR="00BC0D3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B47CEA" w16cid:durableId="272B62C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78AF7A" w14:textId="77777777" w:rsidR="002C395E" w:rsidRDefault="002C395E" w:rsidP="00103F37">
      <w:r>
        <w:separator/>
      </w:r>
    </w:p>
  </w:endnote>
  <w:endnote w:type="continuationSeparator" w:id="0">
    <w:p w14:paraId="6C9F9761" w14:textId="77777777" w:rsidR="002C395E" w:rsidRDefault="002C395E" w:rsidP="00103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4B97EB" w14:textId="77777777" w:rsidR="002C395E" w:rsidRDefault="002C395E" w:rsidP="00103F37">
      <w:r>
        <w:separator/>
      </w:r>
    </w:p>
  </w:footnote>
  <w:footnote w:type="continuationSeparator" w:id="0">
    <w:p w14:paraId="37BB09C2" w14:textId="77777777" w:rsidR="002C395E" w:rsidRDefault="002C395E" w:rsidP="00103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3426C"/>
    <w:multiLevelType w:val="hybridMultilevel"/>
    <w:tmpl w:val="66A07258"/>
    <w:lvl w:ilvl="0" w:tplc="3362C414">
      <w:start w:val="1"/>
      <w:numFmt w:val="upperLetter"/>
      <w:lvlText w:val="%1)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E05D85"/>
    <w:multiLevelType w:val="hybridMultilevel"/>
    <w:tmpl w:val="C0A295D6"/>
    <w:lvl w:ilvl="0" w:tplc="B7E67DAC">
      <w:start w:val="3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EEB5B84"/>
    <w:multiLevelType w:val="hybridMultilevel"/>
    <w:tmpl w:val="6A5E23C2"/>
    <w:lvl w:ilvl="0" w:tplc="B7E67DAC">
      <w:start w:val="3"/>
      <w:numFmt w:val="bullet"/>
      <w:lvlText w:val="-"/>
      <w:lvlJc w:val="left"/>
      <w:pPr>
        <w:ind w:left="480" w:hanging="48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52A7894"/>
    <w:multiLevelType w:val="hybridMultilevel"/>
    <w:tmpl w:val="ECC62CD4"/>
    <w:lvl w:ilvl="0" w:tplc="B7E67DAC">
      <w:start w:val="3"/>
      <w:numFmt w:val="bullet"/>
      <w:lvlText w:val="-"/>
      <w:lvlJc w:val="left"/>
      <w:pPr>
        <w:ind w:left="480" w:hanging="48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4DB63BC"/>
    <w:multiLevelType w:val="hybridMultilevel"/>
    <w:tmpl w:val="B64616C8"/>
    <w:lvl w:ilvl="0" w:tplc="B7E67DAC">
      <w:start w:val="3"/>
      <w:numFmt w:val="bullet"/>
      <w:lvlText w:val="-"/>
      <w:lvlJc w:val="left"/>
      <w:pPr>
        <w:ind w:left="480" w:hanging="48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52745A4"/>
    <w:multiLevelType w:val="hybridMultilevel"/>
    <w:tmpl w:val="F210D838"/>
    <w:lvl w:ilvl="0" w:tplc="B7E67DAC">
      <w:start w:val="3"/>
      <w:numFmt w:val="bullet"/>
      <w:lvlText w:val="-"/>
      <w:lvlJc w:val="left"/>
      <w:pPr>
        <w:ind w:left="480" w:hanging="48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67D08F8"/>
    <w:multiLevelType w:val="hybridMultilevel"/>
    <w:tmpl w:val="4218DDE0"/>
    <w:lvl w:ilvl="0" w:tplc="F10AB43E">
      <w:start w:val="12"/>
      <w:numFmt w:val="bullet"/>
      <w:lvlText w:val=""/>
      <w:lvlJc w:val="left"/>
      <w:pPr>
        <w:ind w:left="84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4BBC432A"/>
    <w:multiLevelType w:val="hybridMultilevel"/>
    <w:tmpl w:val="0BA8AA40"/>
    <w:lvl w:ilvl="0" w:tplc="B7E67DAC">
      <w:start w:val="3"/>
      <w:numFmt w:val="bullet"/>
      <w:lvlText w:val="-"/>
      <w:lvlJc w:val="left"/>
      <w:pPr>
        <w:ind w:left="480" w:hanging="48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1526D1A"/>
    <w:multiLevelType w:val="hybridMultilevel"/>
    <w:tmpl w:val="A2C28D06"/>
    <w:lvl w:ilvl="0" w:tplc="D3C81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2985AD9"/>
    <w:multiLevelType w:val="hybridMultilevel"/>
    <w:tmpl w:val="7E6A1D06"/>
    <w:lvl w:ilvl="0" w:tplc="B7E67DAC">
      <w:start w:val="3"/>
      <w:numFmt w:val="bullet"/>
      <w:lvlText w:val="-"/>
      <w:lvlJc w:val="left"/>
      <w:pPr>
        <w:ind w:left="480" w:hanging="48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9A66EBA"/>
    <w:multiLevelType w:val="hybridMultilevel"/>
    <w:tmpl w:val="3D7C34BC"/>
    <w:lvl w:ilvl="0" w:tplc="B7E67DAC">
      <w:start w:val="3"/>
      <w:numFmt w:val="bullet"/>
      <w:lvlText w:val="-"/>
      <w:lvlJc w:val="left"/>
      <w:pPr>
        <w:ind w:left="480" w:hanging="48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6BB69F7"/>
    <w:multiLevelType w:val="hybridMultilevel"/>
    <w:tmpl w:val="8370FC6E"/>
    <w:lvl w:ilvl="0" w:tplc="82BA830A">
      <w:start w:val="3"/>
      <w:numFmt w:val="bullet"/>
      <w:lvlText w:val="-"/>
      <w:lvlJc w:val="left"/>
      <w:pPr>
        <w:ind w:left="4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8"/>
  </w:num>
  <w:num w:numId="5">
    <w:abstractNumId w:val="10"/>
  </w:num>
  <w:num w:numId="6">
    <w:abstractNumId w:val="2"/>
  </w:num>
  <w:num w:numId="7">
    <w:abstractNumId w:val="9"/>
  </w:num>
  <w:num w:numId="8">
    <w:abstractNumId w:val="5"/>
  </w:num>
  <w:num w:numId="9">
    <w:abstractNumId w:val="3"/>
  </w:num>
  <w:num w:numId="10">
    <w:abstractNumId w:val="7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24A"/>
    <w:rsid w:val="0000013F"/>
    <w:rsid w:val="00006FB5"/>
    <w:rsid w:val="000177BA"/>
    <w:rsid w:val="000234C3"/>
    <w:rsid w:val="00023BA9"/>
    <w:rsid w:val="000326EA"/>
    <w:rsid w:val="00054D2F"/>
    <w:rsid w:val="00062907"/>
    <w:rsid w:val="00072769"/>
    <w:rsid w:val="000848C4"/>
    <w:rsid w:val="00086767"/>
    <w:rsid w:val="00087FA5"/>
    <w:rsid w:val="00090B09"/>
    <w:rsid w:val="0009374E"/>
    <w:rsid w:val="000961CC"/>
    <w:rsid w:val="000A0B9E"/>
    <w:rsid w:val="000C596D"/>
    <w:rsid w:val="000D2957"/>
    <w:rsid w:val="000D6AD6"/>
    <w:rsid w:val="000D6C9F"/>
    <w:rsid w:val="000D6DE3"/>
    <w:rsid w:val="000E0C42"/>
    <w:rsid w:val="000E529D"/>
    <w:rsid w:val="000E621D"/>
    <w:rsid w:val="000F0951"/>
    <w:rsid w:val="000F6145"/>
    <w:rsid w:val="00103F37"/>
    <w:rsid w:val="00106296"/>
    <w:rsid w:val="001119B0"/>
    <w:rsid w:val="0011433B"/>
    <w:rsid w:val="00125256"/>
    <w:rsid w:val="00134D54"/>
    <w:rsid w:val="00157058"/>
    <w:rsid w:val="00162089"/>
    <w:rsid w:val="00171451"/>
    <w:rsid w:val="001741E1"/>
    <w:rsid w:val="001835F4"/>
    <w:rsid w:val="001862CE"/>
    <w:rsid w:val="001913C3"/>
    <w:rsid w:val="001A1B3D"/>
    <w:rsid w:val="001A7DD2"/>
    <w:rsid w:val="001C1FE9"/>
    <w:rsid w:val="001C78EA"/>
    <w:rsid w:val="001D3FA2"/>
    <w:rsid w:val="001D46E6"/>
    <w:rsid w:val="001D61D9"/>
    <w:rsid w:val="001F51BF"/>
    <w:rsid w:val="001F6DA4"/>
    <w:rsid w:val="00211CCE"/>
    <w:rsid w:val="00212ADF"/>
    <w:rsid w:val="00220241"/>
    <w:rsid w:val="002235C4"/>
    <w:rsid w:val="00225CE9"/>
    <w:rsid w:val="0023510A"/>
    <w:rsid w:val="002373CE"/>
    <w:rsid w:val="00252E31"/>
    <w:rsid w:val="00254B54"/>
    <w:rsid w:val="0026484F"/>
    <w:rsid w:val="00267970"/>
    <w:rsid w:val="00276FF7"/>
    <w:rsid w:val="00277F37"/>
    <w:rsid w:val="0028053C"/>
    <w:rsid w:val="00291E4D"/>
    <w:rsid w:val="002B0296"/>
    <w:rsid w:val="002B02A3"/>
    <w:rsid w:val="002B3952"/>
    <w:rsid w:val="002B430C"/>
    <w:rsid w:val="002B530E"/>
    <w:rsid w:val="002B7E70"/>
    <w:rsid w:val="002C03A8"/>
    <w:rsid w:val="002C3741"/>
    <w:rsid w:val="002C395E"/>
    <w:rsid w:val="002C603D"/>
    <w:rsid w:val="002D1521"/>
    <w:rsid w:val="002F09EE"/>
    <w:rsid w:val="002F2F21"/>
    <w:rsid w:val="003020DD"/>
    <w:rsid w:val="0030777C"/>
    <w:rsid w:val="00310E3C"/>
    <w:rsid w:val="003110BB"/>
    <w:rsid w:val="00323AD1"/>
    <w:rsid w:val="00326DA3"/>
    <w:rsid w:val="00343F23"/>
    <w:rsid w:val="00345BCD"/>
    <w:rsid w:val="00370985"/>
    <w:rsid w:val="0038506F"/>
    <w:rsid w:val="0038540C"/>
    <w:rsid w:val="003C0F9F"/>
    <w:rsid w:val="003C12C3"/>
    <w:rsid w:val="003D56A1"/>
    <w:rsid w:val="003E2D42"/>
    <w:rsid w:val="003F4D81"/>
    <w:rsid w:val="00411734"/>
    <w:rsid w:val="00416999"/>
    <w:rsid w:val="0042131A"/>
    <w:rsid w:val="00423B60"/>
    <w:rsid w:val="00433EC1"/>
    <w:rsid w:val="00460D93"/>
    <w:rsid w:val="004748A0"/>
    <w:rsid w:val="00475170"/>
    <w:rsid w:val="0047771A"/>
    <w:rsid w:val="00477788"/>
    <w:rsid w:val="00484254"/>
    <w:rsid w:val="00485866"/>
    <w:rsid w:val="00494D27"/>
    <w:rsid w:val="004B21D0"/>
    <w:rsid w:val="004B5829"/>
    <w:rsid w:val="004C2945"/>
    <w:rsid w:val="004C472F"/>
    <w:rsid w:val="004C59C5"/>
    <w:rsid w:val="004D18AC"/>
    <w:rsid w:val="004D2803"/>
    <w:rsid w:val="004D3131"/>
    <w:rsid w:val="004E692E"/>
    <w:rsid w:val="004F0CFD"/>
    <w:rsid w:val="004F4CE2"/>
    <w:rsid w:val="0050423F"/>
    <w:rsid w:val="00506A54"/>
    <w:rsid w:val="00512FAD"/>
    <w:rsid w:val="005158F8"/>
    <w:rsid w:val="0053052C"/>
    <w:rsid w:val="00531443"/>
    <w:rsid w:val="00534CF9"/>
    <w:rsid w:val="005411B8"/>
    <w:rsid w:val="00546144"/>
    <w:rsid w:val="00557431"/>
    <w:rsid w:val="005635AE"/>
    <w:rsid w:val="005670B3"/>
    <w:rsid w:val="00583978"/>
    <w:rsid w:val="00583E5B"/>
    <w:rsid w:val="0058479F"/>
    <w:rsid w:val="005959B4"/>
    <w:rsid w:val="00595FCA"/>
    <w:rsid w:val="005A0417"/>
    <w:rsid w:val="005A736F"/>
    <w:rsid w:val="005B0753"/>
    <w:rsid w:val="005B1190"/>
    <w:rsid w:val="005B2A64"/>
    <w:rsid w:val="005C044E"/>
    <w:rsid w:val="005C46D4"/>
    <w:rsid w:val="005E1050"/>
    <w:rsid w:val="005E3F0A"/>
    <w:rsid w:val="005F0955"/>
    <w:rsid w:val="005F5D28"/>
    <w:rsid w:val="005F75C2"/>
    <w:rsid w:val="00600853"/>
    <w:rsid w:val="00605295"/>
    <w:rsid w:val="00606C08"/>
    <w:rsid w:val="00620D22"/>
    <w:rsid w:val="00625DD5"/>
    <w:rsid w:val="00626F89"/>
    <w:rsid w:val="00630AC2"/>
    <w:rsid w:val="00635E77"/>
    <w:rsid w:val="00637617"/>
    <w:rsid w:val="00646287"/>
    <w:rsid w:val="00647844"/>
    <w:rsid w:val="00654374"/>
    <w:rsid w:val="0065539A"/>
    <w:rsid w:val="0067293A"/>
    <w:rsid w:val="006803BE"/>
    <w:rsid w:val="0068525C"/>
    <w:rsid w:val="006A4574"/>
    <w:rsid w:val="006A5934"/>
    <w:rsid w:val="006B441C"/>
    <w:rsid w:val="006B530D"/>
    <w:rsid w:val="006B6724"/>
    <w:rsid w:val="006C3BF7"/>
    <w:rsid w:val="006C453F"/>
    <w:rsid w:val="0070212D"/>
    <w:rsid w:val="00706879"/>
    <w:rsid w:val="007122BF"/>
    <w:rsid w:val="0072092B"/>
    <w:rsid w:val="00722604"/>
    <w:rsid w:val="007278A4"/>
    <w:rsid w:val="00727AE0"/>
    <w:rsid w:val="00732920"/>
    <w:rsid w:val="0073587E"/>
    <w:rsid w:val="00743AA8"/>
    <w:rsid w:val="00746094"/>
    <w:rsid w:val="00746EC3"/>
    <w:rsid w:val="00750736"/>
    <w:rsid w:val="00751771"/>
    <w:rsid w:val="007520ED"/>
    <w:rsid w:val="00752F4D"/>
    <w:rsid w:val="00763164"/>
    <w:rsid w:val="00767CE8"/>
    <w:rsid w:val="00771555"/>
    <w:rsid w:val="00775486"/>
    <w:rsid w:val="00787028"/>
    <w:rsid w:val="0079140B"/>
    <w:rsid w:val="007920CA"/>
    <w:rsid w:val="007964D7"/>
    <w:rsid w:val="007A2045"/>
    <w:rsid w:val="007A236D"/>
    <w:rsid w:val="007A2E7B"/>
    <w:rsid w:val="007A795A"/>
    <w:rsid w:val="007B1ABA"/>
    <w:rsid w:val="007B3A0C"/>
    <w:rsid w:val="007B74E9"/>
    <w:rsid w:val="007C2169"/>
    <w:rsid w:val="007C271C"/>
    <w:rsid w:val="007C599C"/>
    <w:rsid w:val="007C7DE5"/>
    <w:rsid w:val="007D2C48"/>
    <w:rsid w:val="007D7503"/>
    <w:rsid w:val="007F3E35"/>
    <w:rsid w:val="007F63FE"/>
    <w:rsid w:val="00802AD7"/>
    <w:rsid w:val="00811FE7"/>
    <w:rsid w:val="008248ED"/>
    <w:rsid w:val="0082700E"/>
    <w:rsid w:val="0083064C"/>
    <w:rsid w:val="008325C0"/>
    <w:rsid w:val="0083524A"/>
    <w:rsid w:val="008557B7"/>
    <w:rsid w:val="008A0E66"/>
    <w:rsid w:val="008A3B49"/>
    <w:rsid w:val="008C47C6"/>
    <w:rsid w:val="008C4EB0"/>
    <w:rsid w:val="008D3038"/>
    <w:rsid w:val="008D4B7E"/>
    <w:rsid w:val="008D5CEF"/>
    <w:rsid w:val="008D7314"/>
    <w:rsid w:val="008E4894"/>
    <w:rsid w:val="008F216A"/>
    <w:rsid w:val="00902E27"/>
    <w:rsid w:val="00910204"/>
    <w:rsid w:val="009151C9"/>
    <w:rsid w:val="0091557D"/>
    <w:rsid w:val="00925D1A"/>
    <w:rsid w:val="00927F86"/>
    <w:rsid w:val="00933EAF"/>
    <w:rsid w:val="00935C13"/>
    <w:rsid w:val="00950C4B"/>
    <w:rsid w:val="0095558E"/>
    <w:rsid w:val="00961621"/>
    <w:rsid w:val="009616C8"/>
    <w:rsid w:val="0096240B"/>
    <w:rsid w:val="00975D9D"/>
    <w:rsid w:val="0098499D"/>
    <w:rsid w:val="00990242"/>
    <w:rsid w:val="00993339"/>
    <w:rsid w:val="00994107"/>
    <w:rsid w:val="0099500E"/>
    <w:rsid w:val="009A0C7F"/>
    <w:rsid w:val="009A3127"/>
    <w:rsid w:val="009A337E"/>
    <w:rsid w:val="009B0C66"/>
    <w:rsid w:val="009B2D0D"/>
    <w:rsid w:val="009C116D"/>
    <w:rsid w:val="009D2801"/>
    <w:rsid w:val="009D32B1"/>
    <w:rsid w:val="009E602A"/>
    <w:rsid w:val="009F5888"/>
    <w:rsid w:val="009F5D1D"/>
    <w:rsid w:val="00A06303"/>
    <w:rsid w:val="00A137A1"/>
    <w:rsid w:val="00A37D01"/>
    <w:rsid w:val="00A72F17"/>
    <w:rsid w:val="00A81D09"/>
    <w:rsid w:val="00A86711"/>
    <w:rsid w:val="00A9225F"/>
    <w:rsid w:val="00A93BC0"/>
    <w:rsid w:val="00A9411A"/>
    <w:rsid w:val="00A97F96"/>
    <w:rsid w:val="00AA24BA"/>
    <w:rsid w:val="00AA2B3D"/>
    <w:rsid w:val="00AA4969"/>
    <w:rsid w:val="00AB5544"/>
    <w:rsid w:val="00AB672F"/>
    <w:rsid w:val="00AC6D89"/>
    <w:rsid w:val="00AD2C12"/>
    <w:rsid w:val="00AD3B2E"/>
    <w:rsid w:val="00AE6425"/>
    <w:rsid w:val="00AE6767"/>
    <w:rsid w:val="00AF7293"/>
    <w:rsid w:val="00AF76E7"/>
    <w:rsid w:val="00B04D29"/>
    <w:rsid w:val="00B0718B"/>
    <w:rsid w:val="00B1175E"/>
    <w:rsid w:val="00B33631"/>
    <w:rsid w:val="00B340BC"/>
    <w:rsid w:val="00B42955"/>
    <w:rsid w:val="00B46493"/>
    <w:rsid w:val="00B5672A"/>
    <w:rsid w:val="00B62408"/>
    <w:rsid w:val="00B674C9"/>
    <w:rsid w:val="00B75959"/>
    <w:rsid w:val="00B804C2"/>
    <w:rsid w:val="00B86E10"/>
    <w:rsid w:val="00BB74C3"/>
    <w:rsid w:val="00BC0D3D"/>
    <w:rsid w:val="00BD2D84"/>
    <w:rsid w:val="00BE12F0"/>
    <w:rsid w:val="00BE6F3B"/>
    <w:rsid w:val="00BF31FC"/>
    <w:rsid w:val="00BF3949"/>
    <w:rsid w:val="00C1013F"/>
    <w:rsid w:val="00C10872"/>
    <w:rsid w:val="00C15776"/>
    <w:rsid w:val="00C17947"/>
    <w:rsid w:val="00C230AA"/>
    <w:rsid w:val="00C23381"/>
    <w:rsid w:val="00C31FAA"/>
    <w:rsid w:val="00C3698C"/>
    <w:rsid w:val="00C36F95"/>
    <w:rsid w:val="00C4158A"/>
    <w:rsid w:val="00C46E56"/>
    <w:rsid w:val="00C6485D"/>
    <w:rsid w:val="00C67AC3"/>
    <w:rsid w:val="00C74025"/>
    <w:rsid w:val="00C74841"/>
    <w:rsid w:val="00C84425"/>
    <w:rsid w:val="00C94B5C"/>
    <w:rsid w:val="00CA2CAB"/>
    <w:rsid w:val="00CA623B"/>
    <w:rsid w:val="00CC5DC4"/>
    <w:rsid w:val="00CD411F"/>
    <w:rsid w:val="00CE0CAA"/>
    <w:rsid w:val="00CE6815"/>
    <w:rsid w:val="00CF077E"/>
    <w:rsid w:val="00CF14AB"/>
    <w:rsid w:val="00CF3879"/>
    <w:rsid w:val="00D127CE"/>
    <w:rsid w:val="00D163F2"/>
    <w:rsid w:val="00D33CEE"/>
    <w:rsid w:val="00D34221"/>
    <w:rsid w:val="00D344C9"/>
    <w:rsid w:val="00D4100B"/>
    <w:rsid w:val="00D415BE"/>
    <w:rsid w:val="00D53AF0"/>
    <w:rsid w:val="00D555D8"/>
    <w:rsid w:val="00D60C15"/>
    <w:rsid w:val="00D6500C"/>
    <w:rsid w:val="00D67B94"/>
    <w:rsid w:val="00D73A87"/>
    <w:rsid w:val="00D80693"/>
    <w:rsid w:val="00D818C4"/>
    <w:rsid w:val="00D8308B"/>
    <w:rsid w:val="00D85BB8"/>
    <w:rsid w:val="00D90FF3"/>
    <w:rsid w:val="00DA179F"/>
    <w:rsid w:val="00DA49FB"/>
    <w:rsid w:val="00DA7E27"/>
    <w:rsid w:val="00DB54FB"/>
    <w:rsid w:val="00DB5FE2"/>
    <w:rsid w:val="00DC036B"/>
    <w:rsid w:val="00DC1FEB"/>
    <w:rsid w:val="00DD4285"/>
    <w:rsid w:val="00DF20EC"/>
    <w:rsid w:val="00DF75CA"/>
    <w:rsid w:val="00E02414"/>
    <w:rsid w:val="00E21C81"/>
    <w:rsid w:val="00E21D99"/>
    <w:rsid w:val="00E26274"/>
    <w:rsid w:val="00E35B58"/>
    <w:rsid w:val="00E361DD"/>
    <w:rsid w:val="00E45EF5"/>
    <w:rsid w:val="00E536DB"/>
    <w:rsid w:val="00E75472"/>
    <w:rsid w:val="00E85598"/>
    <w:rsid w:val="00E94BC9"/>
    <w:rsid w:val="00EA2F3D"/>
    <w:rsid w:val="00EB1704"/>
    <w:rsid w:val="00EB1BFD"/>
    <w:rsid w:val="00EB7985"/>
    <w:rsid w:val="00EC3B75"/>
    <w:rsid w:val="00ED1519"/>
    <w:rsid w:val="00ED45BC"/>
    <w:rsid w:val="00ED52D6"/>
    <w:rsid w:val="00EE023C"/>
    <w:rsid w:val="00EE4B97"/>
    <w:rsid w:val="00EF1475"/>
    <w:rsid w:val="00EF4480"/>
    <w:rsid w:val="00F07EDB"/>
    <w:rsid w:val="00F1356B"/>
    <w:rsid w:val="00F14A8C"/>
    <w:rsid w:val="00F24B57"/>
    <w:rsid w:val="00F276D1"/>
    <w:rsid w:val="00F321DD"/>
    <w:rsid w:val="00F44C8E"/>
    <w:rsid w:val="00F46C8D"/>
    <w:rsid w:val="00F50FC8"/>
    <w:rsid w:val="00F5149F"/>
    <w:rsid w:val="00F52249"/>
    <w:rsid w:val="00F60B2B"/>
    <w:rsid w:val="00F64E1B"/>
    <w:rsid w:val="00F86029"/>
    <w:rsid w:val="00F92870"/>
    <w:rsid w:val="00F9459C"/>
    <w:rsid w:val="00F958D9"/>
    <w:rsid w:val="00FA00DD"/>
    <w:rsid w:val="00FA0B94"/>
    <w:rsid w:val="00FA49AF"/>
    <w:rsid w:val="00FB2D57"/>
    <w:rsid w:val="00FC0143"/>
    <w:rsid w:val="00FC6232"/>
    <w:rsid w:val="00FC7E25"/>
    <w:rsid w:val="00FD25B8"/>
    <w:rsid w:val="00FD3432"/>
    <w:rsid w:val="00FD4535"/>
    <w:rsid w:val="00FD6C54"/>
    <w:rsid w:val="00FE6AA0"/>
    <w:rsid w:val="00FF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DD8ECA"/>
  <w15:chartTrackingRefBased/>
  <w15:docId w15:val="{4C4B633A-E538-4739-877C-EABE90B22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CE2"/>
    <w:pPr>
      <w:ind w:leftChars="200" w:left="480"/>
    </w:pPr>
  </w:style>
  <w:style w:type="character" w:styleId="a4">
    <w:name w:val="Hyperlink"/>
    <w:basedOn w:val="a0"/>
    <w:uiPriority w:val="99"/>
    <w:unhideWhenUsed/>
    <w:rsid w:val="004C472F"/>
    <w:rPr>
      <w:color w:val="0563C1" w:themeColor="hyperlink"/>
      <w:u w:val="single"/>
    </w:rPr>
  </w:style>
  <w:style w:type="paragraph" w:styleId="a5">
    <w:name w:val="Revision"/>
    <w:hidden/>
    <w:uiPriority w:val="99"/>
    <w:semiHidden/>
    <w:rsid w:val="00C3698C"/>
  </w:style>
  <w:style w:type="character" w:styleId="a6">
    <w:name w:val="FollowedHyperlink"/>
    <w:basedOn w:val="a0"/>
    <w:uiPriority w:val="99"/>
    <w:semiHidden/>
    <w:unhideWhenUsed/>
    <w:rsid w:val="007278A4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103F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03F3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03F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03F37"/>
    <w:rPr>
      <w:sz w:val="20"/>
      <w:szCs w:val="20"/>
    </w:rPr>
  </w:style>
  <w:style w:type="table" w:styleId="ab">
    <w:name w:val="Table Grid"/>
    <w:basedOn w:val="a1"/>
    <w:uiPriority w:val="39"/>
    <w:rsid w:val="00252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F2F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2F2F21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460D9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60D93"/>
  </w:style>
  <w:style w:type="character" w:customStyle="1" w:styleId="af0">
    <w:name w:val="註解文字 字元"/>
    <w:basedOn w:val="a0"/>
    <w:link w:val="af"/>
    <w:uiPriority w:val="99"/>
    <w:semiHidden/>
    <w:rsid w:val="00460D9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60D93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460D93"/>
    <w:rPr>
      <w:b/>
      <w:bCs/>
    </w:rPr>
  </w:style>
  <w:style w:type="character" w:customStyle="1" w:styleId="1">
    <w:name w:val="未解析的提及項目1"/>
    <w:basedOn w:val="a0"/>
    <w:uiPriority w:val="99"/>
    <w:semiHidden/>
    <w:unhideWhenUsed/>
    <w:rsid w:val="003F4D81"/>
    <w:rPr>
      <w:color w:val="605E5C"/>
      <w:shd w:val="clear" w:color="auto" w:fill="E1DFDD"/>
    </w:rPr>
  </w:style>
  <w:style w:type="table" w:styleId="3-1">
    <w:name w:val="Grid Table 3 Accent 1"/>
    <w:basedOn w:val="a1"/>
    <w:uiPriority w:val="48"/>
    <w:rsid w:val="00D73A87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2-1">
    <w:name w:val="List Table 2 Accent 1"/>
    <w:basedOn w:val="a1"/>
    <w:uiPriority w:val="47"/>
    <w:rsid w:val="00D73A87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3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tcrr.2020.11.0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1E068-BD88-463F-9D92-1AB1D35F9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798</Words>
  <Characters>4549</Characters>
  <Application>Microsoft Office Word</Application>
  <DocSecurity>0</DocSecurity>
  <Lines>37</Lines>
  <Paragraphs>10</Paragraphs>
  <ScaleCrop>false</ScaleCrop>
  <Company>HP Inc.</Company>
  <LinksUpToDate>false</LinksUpToDate>
  <CharactersWithSpaces>5337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 Wing CHOY</dc:creator>
  <cp:keywords/>
  <dc:description/>
  <cp:lastModifiedBy>Chun Wing CHOY</cp:lastModifiedBy>
  <cp:revision>38</cp:revision>
  <cp:lastPrinted>2022-11-25T06:48:00Z</cp:lastPrinted>
  <dcterms:created xsi:type="dcterms:W3CDTF">2022-11-25T07:57:00Z</dcterms:created>
  <dcterms:modified xsi:type="dcterms:W3CDTF">2022-12-01T10:00:00Z</dcterms:modified>
</cp:coreProperties>
</file>